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E55D" w14:textId="77777777" w:rsidR="003A1553" w:rsidRDefault="003A1553" w:rsidP="00126E9E">
      <w:pPr>
        <w:rPr>
          <w:b/>
          <w:bCs w:val="0"/>
          <w:sz w:val="32"/>
          <w:szCs w:val="32"/>
          <w:lang w:val="nl-BE"/>
        </w:rPr>
      </w:pPr>
      <w:r>
        <w:rPr>
          <w:b/>
          <w:bCs w:val="0"/>
          <w:sz w:val="32"/>
          <w:szCs w:val="32"/>
          <w:lang w:val="nl-BE"/>
        </w:rPr>
        <w:t xml:space="preserve">(Jean-Pierre </w:t>
      </w:r>
      <w:proofErr w:type="spellStart"/>
      <w:r>
        <w:rPr>
          <w:b/>
          <w:bCs w:val="0"/>
          <w:sz w:val="32"/>
          <w:szCs w:val="32"/>
          <w:lang w:val="nl-BE"/>
        </w:rPr>
        <w:t>Terrail</w:t>
      </w:r>
      <w:proofErr w:type="spellEnd"/>
      <w:r>
        <w:rPr>
          <w:b/>
          <w:bCs w:val="0"/>
          <w:sz w:val="32"/>
          <w:szCs w:val="32"/>
          <w:lang w:val="nl-BE"/>
        </w:rPr>
        <w:t>)</w:t>
      </w:r>
    </w:p>
    <w:p w14:paraId="6AE55A6F" w14:textId="77777777" w:rsidR="003A1553" w:rsidRDefault="003A1553" w:rsidP="00126E9E">
      <w:pPr>
        <w:rPr>
          <w:b/>
          <w:bCs w:val="0"/>
          <w:sz w:val="32"/>
          <w:szCs w:val="32"/>
          <w:lang w:val="nl-BE"/>
        </w:rPr>
      </w:pPr>
    </w:p>
    <w:p w14:paraId="2FE03BBF" w14:textId="540BFC92" w:rsidR="00126E9E" w:rsidRPr="003A1553" w:rsidRDefault="006651DA" w:rsidP="00126E9E">
      <w:pPr>
        <w:rPr>
          <w:b/>
          <w:bCs w:val="0"/>
          <w:sz w:val="36"/>
          <w:lang w:val="nl-BE"/>
        </w:rPr>
      </w:pPr>
      <w:r w:rsidRPr="003A1553">
        <w:rPr>
          <w:b/>
          <w:bCs w:val="0"/>
          <w:sz w:val="36"/>
          <w:lang w:val="nl-BE"/>
        </w:rPr>
        <w:t>M</w:t>
      </w:r>
      <w:r w:rsidR="00126E9E" w:rsidRPr="003A1553">
        <w:rPr>
          <w:b/>
          <w:bCs w:val="0"/>
          <w:sz w:val="36"/>
          <w:lang w:val="nl-BE"/>
        </w:rPr>
        <w:t>assificatie en democratisering</w:t>
      </w:r>
      <w:r w:rsidRPr="003A1553">
        <w:rPr>
          <w:b/>
          <w:bCs w:val="0"/>
          <w:sz w:val="36"/>
          <w:lang w:val="nl-BE"/>
        </w:rPr>
        <w:t xml:space="preserve"> van het onderwijs</w:t>
      </w:r>
    </w:p>
    <w:p w14:paraId="4860DBFA" w14:textId="77777777" w:rsidR="00126E9E" w:rsidRDefault="00126E9E" w:rsidP="00126E9E">
      <w:pPr>
        <w:rPr>
          <w:szCs w:val="24"/>
          <w:lang w:val="nl-BE"/>
        </w:rPr>
      </w:pPr>
    </w:p>
    <w:p w14:paraId="68D3DA7D" w14:textId="77777777" w:rsidR="003A1553" w:rsidRPr="00126E9E" w:rsidRDefault="003A1553" w:rsidP="00126E9E">
      <w:pPr>
        <w:rPr>
          <w:szCs w:val="24"/>
          <w:lang w:val="nl-BE"/>
        </w:rPr>
      </w:pPr>
    </w:p>
    <w:p w14:paraId="46E3CFE3" w14:textId="77777777" w:rsidR="00126E9E" w:rsidRPr="0075650C" w:rsidRDefault="00126E9E" w:rsidP="00126E9E">
      <w:pPr>
        <w:rPr>
          <w:b/>
          <w:bCs w:val="0"/>
          <w:sz w:val="28"/>
          <w:szCs w:val="28"/>
          <w:lang w:val="nl-BE"/>
        </w:rPr>
      </w:pPr>
      <w:r w:rsidRPr="0075650C">
        <w:rPr>
          <w:b/>
          <w:bCs w:val="0"/>
          <w:sz w:val="28"/>
          <w:szCs w:val="28"/>
          <w:lang w:val="nl-BE"/>
        </w:rPr>
        <w:t>I - Massificatie en ongelijkheid: historische referentiepunten</w:t>
      </w:r>
    </w:p>
    <w:p w14:paraId="2CAB1354" w14:textId="77777777" w:rsidR="00126E9E" w:rsidRPr="00126E9E" w:rsidRDefault="00126E9E" w:rsidP="00126E9E">
      <w:pPr>
        <w:pStyle w:val="Lijstalinea"/>
        <w:rPr>
          <w:szCs w:val="24"/>
          <w:lang w:val="nl-BE"/>
        </w:rPr>
      </w:pPr>
    </w:p>
    <w:p w14:paraId="3A114B84" w14:textId="305BBF0E" w:rsidR="00126E9E" w:rsidRPr="005E1CDA" w:rsidRDefault="00126E9E" w:rsidP="00126E9E">
      <w:pPr>
        <w:rPr>
          <w:b/>
          <w:bCs w:val="0"/>
          <w:szCs w:val="24"/>
          <w:lang w:val="nl-BE"/>
        </w:rPr>
      </w:pPr>
      <w:r w:rsidRPr="005E1CDA">
        <w:rPr>
          <w:b/>
          <w:bCs w:val="0"/>
          <w:szCs w:val="24"/>
          <w:lang w:val="nl-BE"/>
        </w:rPr>
        <w:t>1 - De fasen van de massificatie (Frankrijk). Aantal houders van een baccalaureaatsdiploma:</w:t>
      </w:r>
    </w:p>
    <w:p w14:paraId="3930B0B6" w14:textId="77777777" w:rsidR="00126E9E" w:rsidRDefault="00126E9E" w:rsidP="00126E9E">
      <w:pPr>
        <w:pStyle w:val="Lijstalinea"/>
        <w:ind w:left="0"/>
        <w:rPr>
          <w:szCs w:val="24"/>
          <w:lang w:val="nl-BE"/>
        </w:rPr>
      </w:pPr>
      <w:r w:rsidRPr="00126E9E">
        <w:rPr>
          <w:szCs w:val="24"/>
          <w:lang w:val="nl-BE"/>
        </w:rPr>
        <w:t>1945</w:t>
      </w:r>
      <w:r>
        <w:rPr>
          <w:szCs w:val="24"/>
          <w:lang w:val="nl-BE"/>
        </w:rPr>
        <w:t>: 5%</w:t>
      </w:r>
    </w:p>
    <w:p w14:paraId="09886CD7" w14:textId="77777777" w:rsidR="00126E9E" w:rsidRDefault="00126E9E" w:rsidP="00126E9E">
      <w:pPr>
        <w:pStyle w:val="Lijstalinea"/>
        <w:ind w:left="0"/>
        <w:rPr>
          <w:szCs w:val="24"/>
          <w:lang w:val="nl-BE"/>
        </w:rPr>
      </w:pPr>
      <w:r w:rsidRPr="00126E9E">
        <w:rPr>
          <w:szCs w:val="24"/>
          <w:lang w:val="nl-BE"/>
        </w:rPr>
        <w:t>1963</w:t>
      </w:r>
      <w:r>
        <w:rPr>
          <w:szCs w:val="24"/>
          <w:lang w:val="nl-BE"/>
        </w:rPr>
        <w:t>: 15%</w:t>
      </w:r>
    </w:p>
    <w:p w14:paraId="22CAB696" w14:textId="77777777" w:rsidR="00126E9E" w:rsidRDefault="00126E9E" w:rsidP="00126E9E">
      <w:pPr>
        <w:pStyle w:val="Lijstalinea"/>
        <w:ind w:left="0"/>
        <w:rPr>
          <w:szCs w:val="24"/>
          <w:lang w:val="nl-BE"/>
        </w:rPr>
      </w:pPr>
      <w:r w:rsidRPr="00126E9E">
        <w:rPr>
          <w:szCs w:val="24"/>
          <w:lang w:val="nl-BE"/>
        </w:rPr>
        <w:t>1985</w:t>
      </w:r>
      <w:r>
        <w:rPr>
          <w:szCs w:val="24"/>
          <w:lang w:val="nl-BE"/>
        </w:rPr>
        <w:t>: 29%</w:t>
      </w:r>
    </w:p>
    <w:p w14:paraId="7F037331" w14:textId="77777777" w:rsidR="00126E9E" w:rsidRDefault="00126E9E" w:rsidP="00126E9E">
      <w:pPr>
        <w:pStyle w:val="Lijstalinea"/>
        <w:ind w:left="0"/>
        <w:rPr>
          <w:szCs w:val="24"/>
          <w:lang w:val="nl-BE"/>
        </w:rPr>
      </w:pPr>
      <w:r w:rsidRPr="00126E9E">
        <w:rPr>
          <w:szCs w:val="24"/>
          <w:lang w:val="nl-BE"/>
        </w:rPr>
        <w:t>1995</w:t>
      </w:r>
      <w:r>
        <w:rPr>
          <w:szCs w:val="24"/>
          <w:lang w:val="nl-BE"/>
        </w:rPr>
        <w:t>: 63%</w:t>
      </w:r>
    </w:p>
    <w:p w14:paraId="0C3D50B1" w14:textId="7F8C1281" w:rsidR="00126E9E" w:rsidRPr="00126E9E" w:rsidRDefault="00126E9E" w:rsidP="00126E9E">
      <w:pPr>
        <w:pStyle w:val="Lijstalinea"/>
        <w:ind w:left="0"/>
        <w:rPr>
          <w:szCs w:val="24"/>
          <w:lang w:val="nl-BE"/>
        </w:rPr>
      </w:pPr>
      <w:r>
        <w:rPr>
          <w:szCs w:val="24"/>
          <w:lang w:val="nl-BE"/>
        </w:rPr>
        <w:t>2</w:t>
      </w:r>
      <w:r w:rsidRPr="00126E9E">
        <w:rPr>
          <w:szCs w:val="24"/>
          <w:lang w:val="nl-BE"/>
        </w:rPr>
        <w:t>020</w:t>
      </w:r>
      <w:r>
        <w:rPr>
          <w:szCs w:val="24"/>
          <w:lang w:val="nl-BE"/>
        </w:rPr>
        <w:t>: 80</w:t>
      </w:r>
      <w:r w:rsidRPr="00126E9E">
        <w:rPr>
          <w:szCs w:val="24"/>
          <w:lang w:val="nl-BE"/>
        </w:rPr>
        <w:t>%</w:t>
      </w:r>
    </w:p>
    <w:p w14:paraId="274D5D09" w14:textId="77777777" w:rsidR="00126E9E" w:rsidRPr="00126E9E" w:rsidRDefault="00126E9E" w:rsidP="00126E9E">
      <w:pPr>
        <w:pStyle w:val="Lijstalinea"/>
        <w:rPr>
          <w:szCs w:val="24"/>
          <w:lang w:val="nl-BE"/>
        </w:rPr>
      </w:pPr>
    </w:p>
    <w:p w14:paraId="5DF6E7BA" w14:textId="77777777" w:rsidR="00126E9E" w:rsidRPr="005E1CDA" w:rsidRDefault="00126E9E" w:rsidP="00126E9E">
      <w:pPr>
        <w:rPr>
          <w:b/>
          <w:bCs w:val="0"/>
          <w:szCs w:val="24"/>
          <w:lang w:val="nl-BE"/>
        </w:rPr>
      </w:pPr>
      <w:r w:rsidRPr="005E1CDA">
        <w:rPr>
          <w:b/>
          <w:bCs w:val="0"/>
          <w:szCs w:val="24"/>
          <w:lang w:val="nl-BE"/>
        </w:rPr>
        <w:t>2- Massificatie en sociale ongelijkheid op school</w:t>
      </w:r>
    </w:p>
    <w:p w14:paraId="6EF4A898" w14:textId="2C32E6A2" w:rsidR="00126E9E" w:rsidRDefault="00126E9E" w:rsidP="00126E9E">
      <w:pPr>
        <w:rPr>
          <w:szCs w:val="24"/>
          <w:lang w:val="nl-BE"/>
        </w:rPr>
      </w:pPr>
      <w:r w:rsidRPr="00126E9E">
        <w:rPr>
          <w:szCs w:val="24"/>
          <w:lang w:val="nl-BE"/>
        </w:rPr>
        <w:t xml:space="preserve">- De jaren ’60: de leerplicht </w:t>
      </w:r>
      <w:r w:rsidR="003A1553">
        <w:rPr>
          <w:szCs w:val="24"/>
          <w:lang w:val="nl-BE"/>
        </w:rPr>
        <w:t>tot 1</w:t>
      </w:r>
      <w:r w:rsidRPr="00126E9E">
        <w:rPr>
          <w:szCs w:val="24"/>
          <w:lang w:val="nl-BE"/>
        </w:rPr>
        <w:t>6 jaar en de samenvoeging van de twee oude onderwijssystemen leid</w:t>
      </w:r>
      <w:r w:rsidR="0075650C">
        <w:rPr>
          <w:szCs w:val="24"/>
          <w:lang w:val="nl-BE"/>
        </w:rPr>
        <w:t>d</w:t>
      </w:r>
      <w:r w:rsidRPr="00126E9E">
        <w:rPr>
          <w:szCs w:val="24"/>
          <w:lang w:val="nl-BE"/>
        </w:rPr>
        <w:t xml:space="preserve">en tot </w:t>
      </w:r>
      <w:r w:rsidR="00DD09F7">
        <w:rPr>
          <w:szCs w:val="24"/>
          <w:lang w:val="nl-BE"/>
        </w:rPr>
        <w:t>een</w:t>
      </w:r>
      <w:r w:rsidRPr="00126E9E">
        <w:rPr>
          <w:szCs w:val="24"/>
          <w:lang w:val="nl-BE"/>
        </w:rPr>
        <w:t xml:space="preserve"> eerste "school</w:t>
      </w:r>
      <w:r w:rsidR="00DD09F7">
        <w:rPr>
          <w:szCs w:val="24"/>
          <w:lang w:val="nl-BE"/>
        </w:rPr>
        <w:t>-</w:t>
      </w:r>
      <w:r w:rsidR="00DD09F7" w:rsidRPr="00DD09F7">
        <w:rPr>
          <w:i/>
          <w:iCs/>
          <w:szCs w:val="24"/>
          <w:lang w:val="nl-BE"/>
        </w:rPr>
        <w:t>boom</w:t>
      </w:r>
      <w:r w:rsidRPr="00126E9E">
        <w:rPr>
          <w:szCs w:val="24"/>
          <w:lang w:val="nl-BE"/>
        </w:rPr>
        <w:t xml:space="preserve">". De toegang tot het secundair onderwijs </w:t>
      </w:r>
      <w:r w:rsidR="0075650C">
        <w:rPr>
          <w:szCs w:val="24"/>
          <w:lang w:val="nl-BE"/>
        </w:rPr>
        <w:t>w</w:t>
      </w:r>
      <w:r w:rsidR="00832CDF">
        <w:rPr>
          <w:szCs w:val="24"/>
          <w:lang w:val="nl-BE"/>
        </w:rPr>
        <w:t xml:space="preserve">erd </w:t>
      </w:r>
      <w:r w:rsidRPr="00126E9E">
        <w:rPr>
          <w:szCs w:val="24"/>
          <w:lang w:val="nl-BE"/>
        </w:rPr>
        <w:t xml:space="preserve">voltooid in 1973. Arbeidersgezinnen </w:t>
      </w:r>
      <w:r w:rsidR="00DD09F7">
        <w:rPr>
          <w:szCs w:val="24"/>
          <w:lang w:val="nl-BE"/>
        </w:rPr>
        <w:t>vonden snel de weg naar deze</w:t>
      </w:r>
      <w:r w:rsidRPr="00126E9E">
        <w:rPr>
          <w:szCs w:val="24"/>
          <w:lang w:val="nl-BE"/>
        </w:rPr>
        <w:t xml:space="preserve"> nieuwe onderwijskansen: tussen 1963 en 1972 st</w:t>
      </w:r>
      <w:r w:rsidR="0075650C">
        <w:rPr>
          <w:szCs w:val="24"/>
          <w:lang w:val="nl-BE"/>
        </w:rPr>
        <w:t xml:space="preserve">eeg </w:t>
      </w:r>
      <w:r w:rsidRPr="00126E9E">
        <w:rPr>
          <w:szCs w:val="24"/>
          <w:lang w:val="nl-BE"/>
        </w:rPr>
        <w:t xml:space="preserve">het percentage arbeidersgezinnen dat </w:t>
      </w:r>
      <w:r w:rsidR="00832EEA">
        <w:rPr>
          <w:szCs w:val="24"/>
          <w:lang w:val="nl-BE"/>
        </w:rPr>
        <w:t xml:space="preserve">zijn kinderen </w:t>
      </w:r>
      <w:r w:rsidR="00DD09F7">
        <w:rPr>
          <w:szCs w:val="24"/>
          <w:lang w:val="nl-BE"/>
        </w:rPr>
        <w:t xml:space="preserve">het baccalaureaat wilde zien behalen </w:t>
      </w:r>
      <w:r w:rsidRPr="00126E9E">
        <w:rPr>
          <w:szCs w:val="24"/>
          <w:lang w:val="nl-BE"/>
        </w:rPr>
        <w:t>van 15% naar 60%. In de praktijk w</w:t>
      </w:r>
      <w:r w:rsidR="0075650C">
        <w:rPr>
          <w:szCs w:val="24"/>
          <w:lang w:val="nl-BE"/>
        </w:rPr>
        <w:t>e</w:t>
      </w:r>
      <w:r w:rsidRPr="00126E9E">
        <w:rPr>
          <w:szCs w:val="24"/>
          <w:lang w:val="nl-BE"/>
        </w:rPr>
        <w:t xml:space="preserve">rden hun kinderen echter </w:t>
      </w:r>
      <w:r w:rsidR="00832EEA">
        <w:rPr>
          <w:szCs w:val="24"/>
          <w:lang w:val="nl-BE"/>
        </w:rPr>
        <w:t xml:space="preserve">vooral </w:t>
      </w:r>
      <w:r w:rsidRPr="00126E9E">
        <w:rPr>
          <w:szCs w:val="24"/>
          <w:lang w:val="nl-BE"/>
        </w:rPr>
        <w:t>naar korte beroepsopleidingen of het technologisch traject geleid (in 1967 werd een "technologisch" baccalaureaat gecreëerd).</w:t>
      </w:r>
    </w:p>
    <w:p w14:paraId="3C7B0BB3" w14:textId="77777777" w:rsidR="005E1CDA" w:rsidRPr="00126E9E" w:rsidRDefault="005E1CDA" w:rsidP="00126E9E">
      <w:pPr>
        <w:rPr>
          <w:szCs w:val="24"/>
          <w:lang w:val="nl-BE"/>
        </w:rPr>
      </w:pPr>
    </w:p>
    <w:p w14:paraId="50D59DA1" w14:textId="2271DA5C" w:rsidR="005E1CDA" w:rsidRDefault="00126E9E" w:rsidP="00126E9E">
      <w:pPr>
        <w:rPr>
          <w:szCs w:val="24"/>
          <w:lang w:val="nl-BE"/>
        </w:rPr>
      </w:pPr>
      <w:r w:rsidRPr="00126E9E">
        <w:rPr>
          <w:szCs w:val="24"/>
          <w:lang w:val="nl-BE"/>
        </w:rPr>
        <w:t>- Decennium 1985-1995. De regering introduceerde een "beroepsgericht" baccalaureaat</w:t>
      </w:r>
      <w:r w:rsidR="003A1553">
        <w:rPr>
          <w:szCs w:val="24"/>
          <w:lang w:val="nl-BE"/>
        </w:rPr>
        <w:t xml:space="preserve"> (</w:t>
      </w:r>
      <w:proofErr w:type="spellStart"/>
      <w:r w:rsidR="003A1553">
        <w:rPr>
          <w:szCs w:val="24"/>
          <w:lang w:val="nl-BE"/>
        </w:rPr>
        <w:t>bac</w:t>
      </w:r>
      <w:proofErr w:type="spellEnd"/>
      <w:r w:rsidR="003A1553">
        <w:rPr>
          <w:szCs w:val="24"/>
          <w:lang w:val="nl-BE"/>
        </w:rPr>
        <w:t xml:space="preserve"> </w:t>
      </w:r>
      <w:proofErr w:type="spellStart"/>
      <w:r w:rsidR="003A1553">
        <w:rPr>
          <w:szCs w:val="24"/>
          <w:lang w:val="nl-BE"/>
        </w:rPr>
        <w:t>professionnel</w:t>
      </w:r>
      <w:proofErr w:type="spellEnd"/>
      <w:r w:rsidR="003A1553">
        <w:rPr>
          <w:szCs w:val="24"/>
          <w:lang w:val="nl-BE"/>
        </w:rPr>
        <w:t>)</w:t>
      </w:r>
      <w:r w:rsidRPr="00126E9E">
        <w:rPr>
          <w:szCs w:val="24"/>
          <w:lang w:val="nl-BE"/>
        </w:rPr>
        <w:t xml:space="preserve"> en voerde een voluntaristisch beleid om </w:t>
      </w:r>
      <w:r w:rsidR="00832EEA">
        <w:rPr>
          <w:szCs w:val="24"/>
          <w:lang w:val="nl-BE"/>
        </w:rPr>
        <w:t xml:space="preserve">jongeren langer school te laten lopen. Twee </w:t>
      </w:r>
      <w:r w:rsidRPr="00126E9E">
        <w:rPr>
          <w:szCs w:val="24"/>
          <w:lang w:val="nl-BE"/>
        </w:rPr>
        <w:t xml:space="preserve">gevolgen: </w:t>
      </w:r>
    </w:p>
    <w:p w14:paraId="43CCC49F" w14:textId="2C786AAD" w:rsidR="005E1CDA" w:rsidRDefault="00126E9E" w:rsidP="00126E9E">
      <w:pPr>
        <w:rPr>
          <w:lang w:val="nl-BE"/>
        </w:rPr>
      </w:pPr>
      <w:r w:rsidRPr="00126E9E">
        <w:rPr>
          <w:szCs w:val="24"/>
          <w:lang w:val="nl-BE"/>
        </w:rPr>
        <w:t>1/ Het algemene baccalaureaat</w:t>
      </w:r>
      <w:r w:rsidR="00832EEA">
        <w:rPr>
          <w:szCs w:val="24"/>
          <w:lang w:val="nl-BE"/>
        </w:rPr>
        <w:t xml:space="preserve"> (bac général)</w:t>
      </w:r>
      <w:r w:rsidRPr="00126E9E">
        <w:rPr>
          <w:szCs w:val="24"/>
          <w:lang w:val="nl-BE"/>
        </w:rPr>
        <w:t>, dat de beste kansen op succes in het hoger onderwijs bood, zag zijn relatie</w:t>
      </w:r>
      <w:r w:rsidR="00832EEA">
        <w:rPr>
          <w:szCs w:val="24"/>
          <w:lang w:val="nl-BE"/>
        </w:rPr>
        <w:t xml:space="preserve">f </w:t>
      </w:r>
      <w:r w:rsidRPr="00126E9E">
        <w:rPr>
          <w:szCs w:val="24"/>
          <w:lang w:val="nl-BE"/>
        </w:rPr>
        <w:t xml:space="preserve"> aandeel dalen ten gunste van het technologische </w:t>
      </w:r>
      <w:r w:rsidR="00832EEA">
        <w:rPr>
          <w:szCs w:val="24"/>
          <w:lang w:val="nl-BE"/>
        </w:rPr>
        <w:t xml:space="preserve">(bac technologique) </w:t>
      </w:r>
      <w:r w:rsidRPr="00126E9E">
        <w:rPr>
          <w:szCs w:val="24"/>
          <w:lang w:val="nl-BE"/>
        </w:rPr>
        <w:t>en het beroepsgerichte baccalaureaat</w:t>
      </w:r>
      <w:r w:rsidR="00832EEA">
        <w:rPr>
          <w:szCs w:val="24"/>
          <w:lang w:val="nl-BE"/>
        </w:rPr>
        <w:t xml:space="preserve"> (bac professionnel) </w:t>
      </w:r>
      <w:r w:rsidRPr="00126E9E">
        <w:rPr>
          <w:szCs w:val="24"/>
          <w:lang w:val="nl-BE"/>
        </w:rPr>
        <w:t xml:space="preserve"> (40/17/23); de drie </w:t>
      </w:r>
      <w:r w:rsidR="00DD09F7">
        <w:rPr>
          <w:szCs w:val="24"/>
          <w:lang w:val="nl-BE"/>
        </w:rPr>
        <w:t>parcours</w:t>
      </w:r>
      <w:r w:rsidRPr="00126E9E">
        <w:rPr>
          <w:szCs w:val="24"/>
          <w:lang w:val="nl-BE"/>
        </w:rPr>
        <w:t xml:space="preserve"> zijn zeer sociaal gedifferentieerd (kinderen </w:t>
      </w:r>
      <w:r w:rsidR="005E1CDA">
        <w:rPr>
          <w:szCs w:val="24"/>
          <w:lang w:val="nl-BE"/>
        </w:rPr>
        <w:t xml:space="preserve">van arbeiders en bedienden vertegenwoordigen </w:t>
      </w:r>
      <w:r w:rsidRPr="00126E9E">
        <w:rPr>
          <w:szCs w:val="24"/>
          <w:lang w:val="nl-BE"/>
        </w:rPr>
        <w:t>30% van het algemene traject, 45% van het technologische traject, 68% van het beroepsgerichte traject).</w:t>
      </w:r>
      <w:r w:rsidR="005E1CDA" w:rsidRPr="005E1CDA">
        <w:rPr>
          <w:lang w:val="nl-BE"/>
        </w:rPr>
        <w:t xml:space="preserve"> </w:t>
      </w:r>
    </w:p>
    <w:p w14:paraId="68BC99A8" w14:textId="5E840EA8" w:rsidR="00126E9E" w:rsidRDefault="005E1CDA" w:rsidP="00126E9E">
      <w:pPr>
        <w:rPr>
          <w:szCs w:val="24"/>
          <w:lang w:val="nl-BE"/>
        </w:rPr>
      </w:pPr>
      <w:r w:rsidRPr="005E1CDA">
        <w:rPr>
          <w:szCs w:val="24"/>
          <w:lang w:val="nl-BE"/>
        </w:rPr>
        <w:t xml:space="preserve">2/ 1985-2020: </w:t>
      </w:r>
      <w:r w:rsidR="00DD09F7">
        <w:rPr>
          <w:szCs w:val="24"/>
          <w:lang w:val="nl-BE"/>
        </w:rPr>
        <w:t xml:space="preserve">een </w:t>
      </w:r>
      <w:r w:rsidRPr="005E1CDA">
        <w:rPr>
          <w:szCs w:val="24"/>
          <w:lang w:val="nl-BE"/>
        </w:rPr>
        <w:t>inflatie van het aantal diploma's, paradoxaal genoeg gepaard met een daling van het leren op alle onderwijsniveaus (</w:t>
      </w:r>
      <w:r w:rsidR="00832EEA">
        <w:rPr>
          <w:szCs w:val="24"/>
          <w:lang w:val="nl-BE"/>
        </w:rPr>
        <w:t>dat wil zeggen dat e</w:t>
      </w:r>
      <w:r w:rsidRPr="005E1CDA">
        <w:rPr>
          <w:szCs w:val="24"/>
          <w:lang w:val="nl-BE"/>
        </w:rPr>
        <w:t>chte democratisering van de toegang tot kennis heel andere veranderingen in het onderwijssysteem</w:t>
      </w:r>
      <w:r w:rsidR="00832EEA">
        <w:rPr>
          <w:szCs w:val="24"/>
          <w:lang w:val="nl-BE"/>
        </w:rPr>
        <w:t xml:space="preserve"> vereist</w:t>
      </w:r>
      <w:r w:rsidRPr="005E1CDA">
        <w:rPr>
          <w:szCs w:val="24"/>
          <w:lang w:val="nl-BE"/>
        </w:rPr>
        <w:t>).</w:t>
      </w:r>
    </w:p>
    <w:p w14:paraId="7B296717" w14:textId="77777777" w:rsidR="005E1CDA" w:rsidRDefault="005E1CDA" w:rsidP="00126E9E">
      <w:pPr>
        <w:rPr>
          <w:szCs w:val="24"/>
          <w:lang w:val="nl-BE"/>
        </w:rPr>
      </w:pPr>
    </w:p>
    <w:p w14:paraId="08C5ADEF" w14:textId="77777777" w:rsidR="005E1CDA" w:rsidRPr="005E1CDA" w:rsidRDefault="005E1CDA" w:rsidP="005E1CDA">
      <w:pPr>
        <w:rPr>
          <w:b/>
          <w:bCs w:val="0"/>
          <w:szCs w:val="24"/>
          <w:lang w:val="nl-BE"/>
        </w:rPr>
      </w:pPr>
      <w:r w:rsidRPr="005E1CDA">
        <w:rPr>
          <w:b/>
          <w:bCs w:val="0"/>
          <w:szCs w:val="24"/>
          <w:lang w:val="nl-BE"/>
        </w:rPr>
        <w:t xml:space="preserve">3- Ongelijkheid in het onderwijs: </w:t>
      </w:r>
    </w:p>
    <w:p w14:paraId="22AE57D5" w14:textId="08FD7959" w:rsidR="005E1CDA" w:rsidRPr="005E1CDA" w:rsidRDefault="005E1CDA" w:rsidP="005E1CDA">
      <w:pPr>
        <w:rPr>
          <w:szCs w:val="24"/>
          <w:lang w:val="nl-BE"/>
        </w:rPr>
      </w:pPr>
      <w:r w:rsidRPr="005E1CDA">
        <w:rPr>
          <w:szCs w:val="24"/>
          <w:lang w:val="nl-BE"/>
        </w:rPr>
        <w:t xml:space="preserve">- </w:t>
      </w:r>
      <w:r w:rsidRPr="005E1CDA">
        <w:rPr>
          <w:i/>
          <w:iCs/>
          <w:szCs w:val="24"/>
          <w:lang w:val="nl-BE"/>
        </w:rPr>
        <w:t>Huidig impact</w:t>
      </w:r>
      <w:r w:rsidRPr="005E1CDA">
        <w:rPr>
          <w:szCs w:val="24"/>
          <w:lang w:val="nl-BE"/>
        </w:rPr>
        <w:t>: frustratie bij de arbeidersklasse, onbehagen bij leerkrachten en leerlingen, groeiende sociaal-culturele ongelijkheden, sociale marginalisatie en uitsluiting;</w:t>
      </w:r>
    </w:p>
    <w:p w14:paraId="156C4E17" w14:textId="6DAE0C0F" w:rsidR="005E1CDA" w:rsidRPr="005E1CDA" w:rsidRDefault="005E1CDA" w:rsidP="005E1CDA">
      <w:pPr>
        <w:rPr>
          <w:szCs w:val="24"/>
          <w:lang w:val="nl-BE"/>
        </w:rPr>
      </w:pPr>
      <w:r w:rsidRPr="005E1CDA">
        <w:rPr>
          <w:szCs w:val="24"/>
          <w:lang w:val="nl-BE"/>
        </w:rPr>
        <w:t xml:space="preserve">- </w:t>
      </w:r>
      <w:r w:rsidRPr="005E1CDA">
        <w:rPr>
          <w:i/>
          <w:iCs/>
          <w:szCs w:val="24"/>
          <w:lang w:val="nl-BE"/>
        </w:rPr>
        <w:t>Bedreigingen voor de toekomst</w:t>
      </w:r>
      <w:r w:rsidRPr="005E1CDA">
        <w:rPr>
          <w:szCs w:val="24"/>
          <w:lang w:val="nl-BE"/>
        </w:rPr>
        <w:t xml:space="preserve">: opkomst van populisme, </w:t>
      </w:r>
      <w:r>
        <w:rPr>
          <w:szCs w:val="24"/>
          <w:lang w:val="nl-BE"/>
        </w:rPr>
        <w:t>complottheorieën</w:t>
      </w:r>
      <w:r w:rsidRPr="005E1CDA">
        <w:rPr>
          <w:szCs w:val="24"/>
          <w:lang w:val="nl-BE"/>
        </w:rPr>
        <w:t xml:space="preserve">, </w:t>
      </w:r>
      <w:r w:rsidR="00DD09F7">
        <w:rPr>
          <w:szCs w:val="24"/>
          <w:lang w:val="nl-BE"/>
        </w:rPr>
        <w:t>onvermogen om</w:t>
      </w:r>
      <w:r w:rsidRPr="005E1CDA">
        <w:rPr>
          <w:szCs w:val="24"/>
          <w:lang w:val="nl-BE"/>
        </w:rPr>
        <w:t xml:space="preserve"> een democratische confrontatie </w:t>
      </w:r>
      <w:r w:rsidR="00DD09F7">
        <w:rPr>
          <w:szCs w:val="24"/>
          <w:lang w:val="nl-BE"/>
        </w:rPr>
        <w:t xml:space="preserve">aan te gaan </w:t>
      </w:r>
      <w:r w:rsidRPr="005E1CDA">
        <w:rPr>
          <w:szCs w:val="24"/>
          <w:lang w:val="nl-BE"/>
        </w:rPr>
        <w:t xml:space="preserve">met de gevaren waar de planeet voor staat; </w:t>
      </w:r>
    </w:p>
    <w:p w14:paraId="7B756CA5" w14:textId="7FAF39A3" w:rsidR="005E1CDA" w:rsidRPr="00126E9E" w:rsidRDefault="005E1CDA" w:rsidP="005E1CDA">
      <w:pPr>
        <w:rPr>
          <w:szCs w:val="24"/>
          <w:lang w:val="nl-BE"/>
        </w:rPr>
      </w:pPr>
      <w:r w:rsidRPr="005E1CDA">
        <w:rPr>
          <w:szCs w:val="24"/>
          <w:lang w:val="nl-BE"/>
        </w:rPr>
        <w:t xml:space="preserve">- </w:t>
      </w:r>
      <w:r w:rsidRPr="005E1CDA">
        <w:rPr>
          <w:i/>
          <w:iCs/>
          <w:szCs w:val="24"/>
          <w:lang w:val="nl-BE"/>
        </w:rPr>
        <w:t xml:space="preserve">De sociale verantwoordelijkheid van </w:t>
      </w:r>
      <w:r w:rsidR="00DD09F7">
        <w:rPr>
          <w:i/>
          <w:iCs/>
          <w:szCs w:val="24"/>
          <w:lang w:val="nl-BE"/>
        </w:rPr>
        <w:t>de onderwijs-</w:t>
      </w:r>
      <w:r w:rsidRPr="005E1CDA">
        <w:rPr>
          <w:i/>
          <w:iCs/>
          <w:szCs w:val="24"/>
          <w:lang w:val="nl-BE"/>
        </w:rPr>
        <w:t>actoren</w:t>
      </w:r>
      <w:r w:rsidRPr="005E1CDA">
        <w:rPr>
          <w:szCs w:val="24"/>
          <w:lang w:val="nl-BE"/>
        </w:rPr>
        <w:t xml:space="preserve"> is evenredig met deze bedreigingen, aangezien de democratisering van de toegang tot kennis noodzakelijkerwijs </w:t>
      </w:r>
      <w:r w:rsidR="00DD09F7">
        <w:rPr>
          <w:szCs w:val="24"/>
          <w:lang w:val="nl-BE"/>
        </w:rPr>
        <w:t xml:space="preserve">via </w:t>
      </w:r>
      <w:r w:rsidRPr="005E1CDA">
        <w:rPr>
          <w:szCs w:val="24"/>
          <w:lang w:val="nl-BE"/>
        </w:rPr>
        <w:t xml:space="preserve">het klaslokaal </w:t>
      </w:r>
      <w:r w:rsidR="00DD09F7">
        <w:rPr>
          <w:szCs w:val="24"/>
          <w:lang w:val="nl-BE"/>
        </w:rPr>
        <w:t>gaat</w:t>
      </w:r>
      <w:r w:rsidRPr="005E1CDA">
        <w:rPr>
          <w:szCs w:val="24"/>
          <w:lang w:val="nl-BE"/>
        </w:rPr>
        <w:t>.</w:t>
      </w:r>
    </w:p>
    <w:p w14:paraId="78D89049" w14:textId="77777777" w:rsidR="001C2A1B" w:rsidRPr="00126E9E" w:rsidRDefault="001C2A1B" w:rsidP="001C2A1B">
      <w:pPr>
        <w:rPr>
          <w:szCs w:val="24"/>
          <w:lang w:val="nl-BE"/>
        </w:rPr>
      </w:pPr>
    </w:p>
    <w:p w14:paraId="41EA97B9" w14:textId="77777777" w:rsidR="005E1CDA" w:rsidRPr="003A1553" w:rsidRDefault="005E1CDA" w:rsidP="00C62217">
      <w:pPr>
        <w:rPr>
          <w:lang w:val="nl-BE"/>
        </w:rPr>
      </w:pPr>
    </w:p>
    <w:p w14:paraId="69270FE8" w14:textId="4D3C84CC" w:rsidR="005E1CDA" w:rsidRPr="0075650C" w:rsidRDefault="005E1CDA" w:rsidP="005E1CDA">
      <w:pPr>
        <w:rPr>
          <w:b/>
          <w:bCs w:val="0"/>
          <w:sz w:val="28"/>
          <w:szCs w:val="28"/>
          <w:lang w:val="nl-BE"/>
        </w:rPr>
      </w:pPr>
      <w:r w:rsidRPr="0075650C">
        <w:rPr>
          <w:b/>
          <w:bCs w:val="0"/>
          <w:sz w:val="28"/>
          <w:szCs w:val="28"/>
          <w:lang w:val="nl-BE"/>
        </w:rPr>
        <w:t xml:space="preserve">II </w:t>
      </w:r>
      <w:r w:rsidR="00A32A18" w:rsidRPr="0075650C">
        <w:rPr>
          <w:b/>
          <w:bCs w:val="0"/>
          <w:sz w:val="28"/>
          <w:szCs w:val="28"/>
          <w:lang w:val="nl-BE"/>
        </w:rPr>
        <w:t>–</w:t>
      </w:r>
      <w:r w:rsidRPr="0075650C">
        <w:rPr>
          <w:b/>
          <w:bCs w:val="0"/>
          <w:sz w:val="28"/>
          <w:szCs w:val="28"/>
          <w:lang w:val="nl-BE"/>
        </w:rPr>
        <w:t xml:space="preserve"> </w:t>
      </w:r>
      <w:r w:rsidR="00DD09F7">
        <w:rPr>
          <w:b/>
          <w:bCs w:val="0"/>
          <w:sz w:val="28"/>
          <w:szCs w:val="28"/>
          <w:lang w:val="nl-BE"/>
        </w:rPr>
        <w:t>De o</w:t>
      </w:r>
      <w:r w:rsidRPr="0075650C">
        <w:rPr>
          <w:b/>
          <w:bCs w:val="0"/>
          <w:sz w:val="28"/>
          <w:szCs w:val="28"/>
          <w:lang w:val="nl-BE"/>
        </w:rPr>
        <w:t>ngelijkhe</w:t>
      </w:r>
      <w:r w:rsidR="00A32A18" w:rsidRPr="0075650C">
        <w:rPr>
          <w:b/>
          <w:bCs w:val="0"/>
          <w:sz w:val="28"/>
          <w:szCs w:val="28"/>
          <w:lang w:val="nl-BE"/>
        </w:rPr>
        <w:t xml:space="preserve">den </w:t>
      </w:r>
      <w:r w:rsidRPr="0075650C">
        <w:rPr>
          <w:b/>
          <w:bCs w:val="0"/>
          <w:sz w:val="28"/>
          <w:szCs w:val="28"/>
          <w:lang w:val="nl-BE"/>
        </w:rPr>
        <w:t xml:space="preserve">rechtvaardigen... of </w:t>
      </w:r>
      <w:r w:rsidR="00DD09F7">
        <w:rPr>
          <w:b/>
          <w:bCs w:val="0"/>
          <w:sz w:val="28"/>
          <w:szCs w:val="28"/>
          <w:lang w:val="nl-BE"/>
        </w:rPr>
        <w:t xml:space="preserve">ze </w:t>
      </w:r>
      <w:r w:rsidR="00A32A18" w:rsidRPr="0075650C">
        <w:rPr>
          <w:b/>
          <w:bCs w:val="0"/>
          <w:sz w:val="28"/>
          <w:szCs w:val="28"/>
          <w:lang w:val="nl-BE"/>
        </w:rPr>
        <w:t>in vraag stellen</w:t>
      </w:r>
      <w:r w:rsidRPr="0075650C">
        <w:rPr>
          <w:b/>
          <w:bCs w:val="0"/>
          <w:sz w:val="28"/>
          <w:szCs w:val="28"/>
          <w:lang w:val="nl-BE"/>
        </w:rPr>
        <w:t>?</w:t>
      </w:r>
    </w:p>
    <w:p w14:paraId="1A9A2009" w14:textId="77777777" w:rsidR="005E1CDA" w:rsidRPr="005E1CDA" w:rsidRDefault="005E1CDA" w:rsidP="005E1CDA">
      <w:pPr>
        <w:rPr>
          <w:lang w:val="nl-BE"/>
        </w:rPr>
      </w:pPr>
    </w:p>
    <w:p w14:paraId="25CBAA33" w14:textId="4C5F52B0" w:rsidR="005E1CDA" w:rsidRPr="005E1CDA" w:rsidRDefault="005E1CDA" w:rsidP="005E1CDA">
      <w:pPr>
        <w:rPr>
          <w:b/>
          <w:bCs w:val="0"/>
          <w:lang w:val="nl-BE"/>
        </w:rPr>
      </w:pPr>
      <w:r w:rsidRPr="005E1CDA">
        <w:rPr>
          <w:b/>
          <w:bCs w:val="0"/>
          <w:lang w:val="nl-BE"/>
        </w:rPr>
        <w:t xml:space="preserve">1- Academische kennis: </w:t>
      </w:r>
    </w:p>
    <w:p w14:paraId="114D3175" w14:textId="3F35F9F0" w:rsidR="005E1CDA" w:rsidRPr="005E1CDA" w:rsidRDefault="005E1CDA" w:rsidP="005E1CDA">
      <w:pPr>
        <w:rPr>
          <w:lang w:val="nl-BE"/>
        </w:rPr>
      </w:pPr>
      <w:r w:rsidRPr="005E1CDA">
        <w:rPr>
          <w:lang w:val="nl-BE"/>
        </w:rPr>
        <w:t xml:space="preserve">- </w:t>
      </w:r>
      <w:r w:rsidRPr="00832EEA">
        <w:rPr>
          <w:i/>
          <w:iCs/>
          <w:lang w:val="nl-BE"/>
        </w:rPr>
        <w:t>Tot de jaren 1960</w:t>
      </w:r>
      <w:r w:rsidRPr="005E1CDA">
        <w:rPr>
          <w:lang w:val="nl-BE"/>
        </w:rPr>
        <w:t xml:space="preserve">: ongeacht de </w:t>
      </w:r>
      <w:r w:rsidR="00A32A18">
        <w:rPr>
          <w:lang w:val="nl-BE"/>
        </w:rPr>
        <w:t xml:space="preserve">filosofische </w:t>
      </w:r>
      <w:r w:rsidR="00832EEA">
        <w:rPr>
          <w:lang w:val="nl-BE"/>
        </w:rPr>
        <w:t xml:space="preserve">achtergrond </w:t>
      </w:r>
      <w:r w:rsidRPr="005E1CDA">
        <w:rPr>
          <w:lang w:val="nl-BE"/>
        </w:rPr>
        <w:t xml:space="preserve">werd succes op school toegeschreven aan 'bekwaamheden' </w:t>
      </w:r>
      <w:r w:rsidR="00A32A18">
        <w:rPr>
          <w:lang w:val="nl-BE"/>
        </w:rPr>
        <w:t xml:space="preserve">(aanleg) </w:t>
      </w:r>
      <w:r w:rsidRPr="005E1CDA">
        <w:rPr>
          <w:lang w:val="nl-BE"/>
        </w:rPr>
        <w:t xml:space="preserve">die nooit werden gedefinieerd maar waarvan werd aangenomen dat ze ongelijk verdeeld waren volgens de sociale </w:t>
      </w:r>
      <w:r w:rsidR="00A32A18">
        <w:rPr>
          <w:lang w:val="nl-BE"/>
        </w:rPr>
        <w:t>afkomst</w:t>
      </w:r>
      <w:r w:rsidR="00DD09F7">
        <w:rPr>
          <w:lang w:val="nl-BE"/>
        </w:rPr>
        <w:t>.</w:t>
      </w:r>
    </w:p>
    <w:p w14:paraId="596F218E" w14:textId="78FD2F21" w:rsidR="005E1CDA" w:rsidRPr="005E1CDA" w:rsidRDefault="005E1CDA" w:rsidP="005E1CDA">
      <w:pPr>
        <w:rPr>
          <w:lang w:val="nl-BE"/>
        </w:rPr>
      </w:pPr>
      <w:r w:rsidRPr="005E1CDA">
        <w:rPr>
          <w:lang w:val="nl-BE"/>
        </w:rPr>
        <w:t xml:space="preserve">- </w:t>
      </w:r>
      <w:r w:rsidR="00DD09F7">
        <w:rPr>
          <w:i/>
          <w:iCs/>
          <w:lang w:val="nl-BE"/>
        </w:rPr>
        <w:t>j</w:t>
      </w:r>
      <w:r w:rsidR="00832EEA" w:rsidRPr="00832EEA">
        <w:rPr>
          <w:i/>
          <w:iCs/>
          <w:lang w:val="nl-BE"/>
        </w:rPr>
        <w:t xml:space="preserve">aren </w:t>
      </w:r>
      <w:r w:rsidRPr="00832EEA">
        <w:rPr>
          <w:i/>
          <w:iCs/>
          <w:lang w:val="nl-BE"/>
        </w:rPr>
        <w:t>1960</w:t>
      </w:r>
      <w:r w:rsidRPr="005E1CDA">
        <w:rPr>
          <w:lang w:val="nl-BE"/>
        </w:rPr>
        <w:t xml:space="preserve">: het eerste keerpunt. </w:t>
      </w:r>
      <w:r w:rsidR="00832EEA">
        <w:rPr>
          <w:lang w:val="nl-BE"/>
        </w:rPr>
        <w:t xml:space="preserve">Het ontstaan van </w:t>
      </w:r>
      <w:r w:rsidR="00355E10">
        <w:rPr>
          <w:lang w:val="nl-BE"/>
        </w:rPr>
        <w:t xml:space="preserve">een krachtige contestatiebeweging: </w:t>
      </w:r>
      <w:r w:rsidRPr="005E1CDA">
        <w:rPr>
          <w:lang w:val="nl-BE"/>
        </w:rPr>
        <w:t xml:space="preserve"> sociologisch (Bourdieu), filosofisch (Lucien Sève) en... biologisch (intelligentie is niet aangeboren, de hersenen bij de geboorte zijn een potentieel dat ontwikkeld moet worden);</w:t>
      </w:r>
    </w:p>
    <w:p w14:paraId="6C209515" w14:textId="2F299C52" w:rsidR="005E1CDA" w:rsidRPr="005E1CDA" w:rsidRDefault="005E1CDA" w:rsidP="005E1CDA">
      <w:pPr>
        <w:rPr>
          <w:lang w:val="nl-BE"/>
        </w:rPr>
      </w:pPr>
      <w:r w:rsidRPr="005E1CDA">
        <w:rPr>
          <w:lang w:val="nl-BE"/>
        </w:rPr>
        <w:t xml:space="preserve">- </w:t>
      </w:r>
      <w:r w:rsidRPr="00355E10">
        <w:rPr>
          <w:i/>
          <w:iCs/>
          <w:lang w:val="nl-BE"/>
        </w:rPr>
        <w:t>jaren 2000</w:t>
      </w:r>
      <w:r w:rsidRPr="005E1CDA">
        <w:rPr>
          <w:lang w:val="nl-BE"/>
        </w:rPr>
        <w:t xml:space="preserve">: tweede keerpunt en </w:t>
      </w:r>
      <w:r w:rsidR="00355E10">
        <w:rPr>
          <w:lang w:val="nl-BE"/>
        </w:rPr>
        <w:t xml:space="preserve">weerstand uit wetenschappelijke hoek. </w:t>
      </w:r>
      <w:r w:rsidRPr="005E1CDA">
        <w:rPr>
          <w:lang w:val="nl-BE"/>
        </w:rPr>
        <w:t>Ontwikkeling van onderzoek en kennis: van de kant van specialisten in de studie van de hersenen (Dehaene: alle kinderen zijn "formidabele kleine leermachines")</w:t>
      </w:r>
      <w:r w:rsidR="00145CDC">
        <w:rPr>
          <w:lang w:val="nl-BE"/>
        </w:rPr>
        <w:t xml:space="preserve">, </w:t>
      </w:r>
      <w:r w:rsidRPr="005E1CDA">
        <w:rPr>
          <w:lang w:val="nl-BE"/>
        </w:rPr>
        <w:t>antropologisch onderzoek (Terrail: leren spreken betekent het verwerven van de essentiële middelen van logisch en abstract denken).  Toch blijven de meeste jonge onderzoekers hun onderzoek richten op de rol van de familiale omgeving</w:t>
      </w:r>
      <w:r w:rsidR="00DD09F7">
        <w:rPr>
          <w:lang w:val="nl-BE"/>
        </w:rPr>
        <w:t xml:space="preserve">. Ze stellen zich geen vragen bij de knelpunten die </w:t>
      </w:r>
      <w:r w:rsidR="00355E10">
        <w:rPr>
          <w:lang w:val="nl-BE"/>
        </w:rPr>
        <w:t xml:space="preserve">onderwijsinstellingen </w:t>
      </w:r>
      <w:r w:rsidR="00DD09F7">
        <w:rPr>
          <w:lang w:val="nl-BE"/>
        </w:rPr>
        <w:t>kennen</w:t>
      </w:r>
      <w:r w:rsidR="00355E10">
        <w:rPr>
          <w:lang w:val="nl-BE"/>
        </w:rPr>
        <w:t xml:space="preserve"> om de ongelijkheden te verminderen. </w:t>
      </w:r>
    </w:p>
    <w:p w14:paraId="39044303" w14:textId="77777777" w:rsidR="005E1CDA" w:rsidRPr="005E1CDA" w:rsidRDefault="005E1CDA" w:rsidP="005E1CDA">
      <w:pPr>
        <w:rPr>
          <w:lang w:val="nl-BE"/>
        </w:rPr>
      </w:pPr>
    </w:p>
    <w:p w14:paraId="1CA818BF" w14:textId="50159702" w:rsidR="005E1CDA" w:rsidRPr="005E1CDA" w:rsidRDefault="005E1CDA" w:rsidP="005E1CDA">
      <w:pPr>
        <w:rPr>
          <w:lang w:val="nl-BE"/>
        </w:rPr>
      </w:pPr>
      <w:r w:rsidRPr="00DD09F7">
        <w:rPr>
          <w:b/>
          <w:bCs w:val="0"/>
          <w:lang w:val="nl-BE"/>
        </w:rPr>
        <w:t>2-</w:t>
      </w:r>
      <w:r w:rsidRPr="005E1CDA">
        <w:rPr>
          <w:lang w:val="nl-BE"/>
        </w:rPr>
        <w:t xml:space="preserve"> </w:t>
      </w:r>
      <w:r w:rsidR="00A32A18" w:rsidRPr="00A32A18">
        <w:rPr>
          <w:b/>
          <w:bCs w:val="0"/>
          <w:lang w:val="nl-BE"/>
        </w:rPr>
        <w:t>Bij de leerkrachten</w:t>
      </w:r>
      <w:r w:rsidR="00DD09F7">
        <w:rPr>
          <w:lang w:val="nl-BE"/>
        </w:rPr>
        <w:t xml:space="preserve"> blijft het </w:t>
      </w:r>
      <w:r w:rsidR="00A32A18" w:rsidRPr="00DD09F7">
        <w:rPr>
          <w:i/>
          <w:iCs/>
          <w:lang w:val="nl-BE"/>
        </w:rPr>
        <w:t>deficit-paradigma</w:t>
      </w:r>
      <w:r w:rsidR="00DD09F7">
        <w:rPr>
          <w:lang w:val="nl-BE"/>
        </w:rPr>
        <w:t xml:space="preserve"> domineren</w:t>
      </w:r>
      <w:r w:rsidR="00A32A18">
        <w:rPr>
          <w:lang w:val="nl-BE"/>
        </w:rPr>
        <w:t xml:space="preserve">: </w:t>
      </w:r>
      <w:r w:rsidRPr="005E1CDA">
        <w:rPr>
          <w:lang w:val="nl-BE"/>
        </w:rPr>
        <w:t xml:space="preserve">ongelijkheden </w:t>
      </w:r>
      <w:r w:rsidR="00DD09F7">
        <w:rPr>
          <w:lang w:val="nl-BE"/>
        </w:rPr>
        <w:t xml:space="preserve">worden gezien als een natuurlijk fenomeen. Deze overtuiging </w:t>
      </w:r>
      <w:r w:rsidRPr="005E1CDA">
        <w:rPr>
          <w:lang w:val="nl-BE"/>
        </w:rPr>
        <w:t xml:space="preserve">blijft overweldigend dominant en </w:t>
      </w:r>
      <w:r w:rsidR="00DD09F7">
        <w:rPr>
          <w:lang w:val="nl-BE"/>
        </w:rPr>
        <w:t>bepaalt de  vorm van hun</w:t>
      </w:r>
      <w:r w:rsidRPr="005E1CDA">
        <w:rPr>
          <w:lang w:val="nl-BE"/>
        </w:rPr>
        <w:t xml:space="preserve"> </w:t>
      </w:r>
      <w:r w:rsidR="00DD09F7">
        <w:rPr>
          <w:lang w:val="nl-BE"/>
        </w:rPr>
        <w:t>professionele aanpak</w:t>
      </w:r>
      <w:r w:rsidRPr="005E1CDA">
        <w:rPr>
          <w:lang w:val="nl-BE"/>
        </w:rPr>
        <w:t>.</w:t>
      </w:r>
      <w:r w:rsidR="00A32A18" w:rsidRPr="00A32A18">
        <w:rPr>
          <w:lang w:val="nl-BE"/>
        </w:rPr>
        <w:t xml:space="preserve"> </w:t>
      </w:r>
      <w:r w:rsidR="00355E10">
        <w:rPr>
          <w:lang w:val="nl-BE"/>
        </w:rPr>
        <w:t xml:space="preserve">Weliswaar wordt </w:t>
      </w:r>
      <w:r w:rsidR="00A32A18" w:rsidRPr="00A32A18">
        <w:rPr>
          <w:lang w:val="nl-BE"/>
        </w:rPr>
        <w:t xml:space="preserve">het idee van aangeboren intelligentie nu met argwaan </w:t>
      </w:r>
      <w:r w:rsidR="00B53D3A">
        <w:rPr>
          <w:lang w:val="nl-BE"/>
        </w:rPr>
        <w:t xml:space="preserve">bekeken </w:t>
      </w:r>
      <w:r w:rsidR="00A32A18" w:rsidRPr="00A32A18">
        <w:rPr>
          <w:lang w:val="nl-BE"/>
        </w:rPr>
        <w:t xml:space="preserve">en </w:t>
      </w:r>
      <w:r w:rsidR="00355E10">
        <w:rPr>
          <w:lang w:val="nl-BE"/>
        </w:rPr>
        <w:t xml:space="preserve">hebben </w:t>
      </w:r>
      <w:r w:rsidR="00A32A18" w:rsidRPr="00A32A18">
        <w:rPr>
          <w:lang w:val="nl-BE"/>
        </w:rPr>
        <w:t xml:space="preserve">de begrippen aanleg en gaven iets van hun vroegere glans verloren. Maar het fatalisme dat de arbeidersklasse veroordeelt tot mislukking op school </w:t>
      </w:r>
      <w:r w:rsidR="003A1553">
        <w:rPr>
          <w:lang w:val="nl-BE"/>
        </w:rPr>
        <w:t>(</w:t>
      </w:r>
      <w:r w:rsidR="00A32A18" w:rsidRPr="00A32A18">
        <w:rPr>
          <w:lang w:val="nl-BE"/>
        </w:rPr>
        <w:t>als gevolg van een 'sociaal-culturele handicap' waaraan het onderwijs zich alleen kan aanpassen door zijn ambities te matigen</w:t>
      </w:r>
      <w:r w:rsidR="003A1553">
        <w:rPr>
          <w:lang w:val="nl-BE"/>
        </w:rPr>
        <w:t xml:space="preserve">) blijft bestaan. </w:t>
      </w:r>
    </w:p>
    <w:p w14:paraId="196B5C7A" w14:textId="77777777" w:rsidR="00C66E81" w:rsidRDefault="00C66E81" w:rsidP="006161A1">
      <w:pPr>
        <w:rPr>
          <w:lang w:val="nl-BE"/>
        </w:rPr>
      </w:pPr>
    </w:p>
    <w:p w14:paraId="3716A4B1" w14:textId="77777777" w:rsidR="003A1553" w:rsidRPr="003A1553" w:rsidRDefault="003A1553" w:rsidP="006161A1">
      <w:pPr>
        <w:rPr>
          <w:lang w:val="nl-BE"/>
        </w:rPr>
      </w:pPr>
    </w:p>
    <w:p w14:paraId="61EB25F2" w14:textId="2C3BBC5A" w:rsidR="00C66E81" w:rsidRDefault="00C66E81" w:rsidP="00C66E81">
      <w:pPr>
        <w:rPr>
          <w:b/>
          <w:bCs w:val="0"/>
          <w:sz w:val="28"/>
          <w:szCs w:val="28"/>
          <w:lang w:val="nl-BE"/>
        </w:rPr>
      </w:pPr>
      <w:r w:rsidRPr="0075650C">
        <w:rPr>
          <w:b/>
          <w:bCs w:val="0"/>
          <w:sz w:val="28"/>
          <w:szCs w:val="28"/>
          <w:lang w:val="nl-BE"/>
        </w:rPr>
        <w:t xml:space="preserve">III - De bijdrage van het </w:t>
      </w:r>
      <w:r w:rsidR="00DD09F7">
        <w:rPr>
          <w:b/>
          <w:bCs w:val="0"/>
          <w:sz w:val="28"/>
          <w:szCs w:val="28"/>
          <w:lang w:val="nl-BE"/>
        </w:rPr>
        <w:t>onderwijs als</w:t>
      </w:r>
      <w:r w:rsidRPr="0075650C">
        <w:rPr>
          <w:b/>
          <w:bCs w:val="0"/>
          <w:sz w:val="28"/>
          <w:szCs w:val="28"/>
          <w:lang w:val="nl-BE"/>
        </w:rPr>
        <w:t xml:space="preserve"> instituut aan de productie van ongelijkheden</w:t>
      </w:r>
    </w:p>
    <w:p w14:paraId="178AB215" w14:textId="77777777" w:rsidR="0075650C" w:rsidRPr="0075650C" w:rsidRDefault="0075650C" w:rsidP="00C66E81">
      <w:pPr>
        <w:rPr>
          <w:b/>
          <w:bCs w:val="0"/>
          <w:sz w:val="28"/>
          <w:szCs w:val="28"/>
          <w:lang w:val="nl-BE"/>
        </w:rPr>
      </w:pPr>
    </w:p>
    <w:p w14:paraId="5EFDDFBD" w14:textId="6A5EC5E3" w:rsidR="00C66E81" w:rsidRPr="00C66E81" w:rsidRDefault="00C66E81" w:rsidP="00C66E81">
      <w:pPr>
        <w:rPr>
          <w:b/>
          <w:bCs w:val="0"/>
          <w:lang w:val="nl-BE"/>
        </w:rPr>
      </w:pPr>
      <w:r w:rsidRPr="00C66E81">
        <w:rPr>
          <w:b/>
          <w:bCs w:val="0"/>
          <w:lang w:val="nl-BE"/>
        </w:rPr>
        <w:t xml:space="preserve">1- Concurrentie tussen </w:t>
      </w:r>
      <w:r w:rsidR="00276064">
        <w:rPr>
          <w:b/>
          <w:bCs w:val="0"/>
          <w:lang w:val="nl-BE"/>
        </w:rPr>
        <w:t xml:space="preserve">leerlingen </w:t>
      </w:r>
      <w:r w:rsidRPr="00C66E81">
        <w:rPr>
          <w:b/>
          <w:bCs w:val="0"/>
          <w:lang w:val="nl-BE"/>
        </w:rPr>
        <w:t>en ongelijke verdeling van materiële en menselijke middelen</w:t>
      </w:r>
      <w:r w:rsidR="00276064">
        <w:rPr>
          <w:b/>
          <w:bCs w:val="0"/>
          <w:lang w:val="nl-BE"/>
        </w:rPr>
        <w:t xml:space="preserve"> van de schoolinstelling</w:t>
      </w:r>
    </w:p>
    <w:p w14:paraId="4C7D3C76" w14:textId="0AB59101" w:rsidR="00C66E81" w:rsidRPr="00C66E81" w:rsidRDefault="00C66E81" w:rsidP="00C66E81">
      <w:pPr>
        <w:rPr>
          <w:lang w:val="nl-BE"/>
        </w:rPr>
      </w:pPr>
      <w:r w:rsidRPr="00C66E81">
        <w:rPr>
          <w:lang w:val="nl-BE"/>
        </w:rPr>
        <w:t xml:space="preserve">De </w:t>
      </w:r>
      <w:r>
        <w:rPr>
          <w:lang w:val="nl-BE"/>
        </w:rPr>
        <w:t xml:space="preserve">eenheidsschool </w:t>
      </w:r>
      <w:r w:rsidR="00355E10">
        <w:rPr>
          <w:lang w:val="nl-BE"/>
        </w:rPr>
        <w:t xml:space="preserve">(l’école unique) </w:t>
      </w:r>
      <w:r w:rsidR="00276064">
        <w:rPr>
          <w:lang w:val="nl-BE"/>
        </w:rPr>
        <w:t xml:space="preserve">ontvangt </w:t>
      </w:r>
      <w:r w:rsidRPr="00C66E81">
        <w:rPr>
          <w:lang w:val="nl-BE"/>
        </w:rPr>
        <w:t>alle jongeren</w:t>
      </w:r>
      <w:r w:rsidR="00276064">
        <w:rPr>
          <w:lang w:val="nl-BE"/>
        </w:rPr>
        <w:t xml:space="preserve">, </w:t>
      </w:r>
      <w:r w:rsidRPr="00C66E81">
        <w:rPr>
          <w:lang w:val="nl-BE"/>
        </w:rPr>
        <w:t xml:space="preserve">organiseert een </w:t>
      </w:r>
      <w:r w:rsidR="00276064">
        <w:rPr>
          <w:lang w:val="nl-BE"/>
        </w:rPr>
        <w:t xml:space="preserve">veralgemeende </w:t>
      </w:r>
      <w:r w:rsidRPr="00C66E81">
        <w:rPr>
          <w:lang w:val="nl-BE"/>
        </w:rPr>
        <w:t>competitie tussen hen (</w:t>
      </w:r>
      <w:r w:rsidR="00276064">
        <w:rPr>
          <w:lang w:val="nl-BE"/>
        </w:rPr>
        <w:t xml:space="preserve">via punten, klasseringen, </w:t>
      </w:r>
      <w:r w:rsidRPr="00C66E81">
        <w:rPr>
          <w:lang w:val="nl-BE"/>
        </w:rPr>
        <w:t xml:space="preserve">examens, </w:t>
      </w:r>
      <w:r w:rsidR="00276064">
        <w:rPr>
          <w:lang w:val="nl-BE"/>
        </w:rPr>
        <w:t>oriëntering</w:t>
      </w:r>
      <w:r w:rsidRPr="00C66E81">
        <w:rPr>
          <w:lang w:val="nl-BE"/>
        </w:rPr>
        <w:t xml:space="preserve">) en </w:t>
      </w:r>
      <w:r w:rsidR="00276064">
        <w:rPr>
          <w:lang w:val="nl-BE"/>
        </w:rPr>
        <w:t>weerhoudt die</w:t>
      </w:r>
      <w:r w:rsidRPr="00C66E81">
        <w:rPr>
          <w:lang w:val="nl-BE"/>
        </w:rPr>
        <w:t xml:space="preserve">genen die als beste uit de bus komen. Deze competitie is grotendeels een </w:t>
      </w:r>
      <w:r w:rsidR="00276064">
        <w:rPr>
          <w:lang w:val="nl-BE"/>
        </w:rPr>
        <w:t xml:space="preserve">vooraf </w:t>
      </w:r>
      <w:r w:rsidRPr="00C66E81">
        <w:rPr>
          <w:lang w:val="nl-BE"/>
        </w:rPr>
        <w:t>uitgemaakte zaak, niet alleen vanwege de ongelijkheid in familiale achtergrond, maar ook omdat de onderwijsinstelling haar middelen (materieel, pedagogisch en didactisch) verdeelt in verhouding tot de sociale positie van de leerlingen.</w:t>
      </w:r>
    </w:p>
    <w:p w14:paraId="7B855CCC" w14:textId="77777777" w:rsidR="00C66E81" w:rsidRPr="00C66E81" w:rsidRDefault="00C66E81" w:rsidP="00C66E81">
      <w:pPr>
        <w:rPr>
          <w:lang w:val="nl-BE"/>
        </w:rPr>
      </w:pPr>
    </w:p>
    <w:p w14:paraId="4645E775" w14:textId="5D87761D" w:rsidR="00C66E81" w:rsidRPr="00C66E81" w:rsidRDefault="00C66E81" w:rsidP="00C66E81">
      <w:pPr>
        <w:rPr>
          <w:b/>
          <w:bCs w:val="0"/>
          <w:lang w:val="nl-BE"/>
        </w:rPr>
      </w:pPr>
      <w:r w:rsidRPr="00C66E81">
        <w:rPr>
          <w:b/>
          <w:bCs w:val="0"/>
          <w:lang w:val="nl-BE"/>
        </w:rPr>
        <w:t xml:space="preserve">2- De effecten van het deficit-paradigma in scholen en klassen.  </w:t>
      </w:r>
    </w:p>
    <w:p w14:paraId="6E07CAB2" w14:textId="68AA1C7B" w:rsidR="00C66E81" w:rsidRPr="00C66E81" w:rsidRDefault="00C66E81" w:rsidP="00C66E81">
      <w:pPr>
        <w:rPr>
          <w:lang w:val="nl-BE"/>
        </w:rPr>
      </w:pPr>
      <w:r w:rsidRPr="00C66E81">
        <w:rPr>
          <w:lang w:val="nl-BE"/>
        </w:rPr>
        <w:t xml:space="preserve">Het </w:t>
      </w:r>
      <w:r>
        <w:rPr>
          <w:lang w:val="nl-BE"/>
        </w:rPr>
        <w:t xml:space="preserve">deficit-paradigma </w:t>
      </w:r>
      <w:r w:rsidRPr="00C66E81">
        <w:rPr>
          <w:lang w:val="nl-BE"/>
        </w:rPr>
        <w:t xml:space="preserve">is de (moeilijk te overwinnen) horizon van de pedagogische doxa. </w:t>
      </w:r>
      <w:r w:rsidR="00276064">
        <w:rPr>
          <w:lang w:val="nl-BE"/>
        </w:rPr>
        <w:t xml:space="preserve">Het </w:t>
      </w:r>
      <w:r w:rsidRPr="00C66E81">
        <w:rPr>
          <w:lang w:val="nl-BE"/>
        </w:rPr>
        <w:t xml:space="preserve">identificeert leerlingen uit de arbeidersklasse aan de hand van hun tekortkomingen, </w:t>
      </w:r>
      <w:r w:rsidR="00276064">
        <w:rPr>
          <w:lang w:val="nl-BE"/>
        </w:rPr>
        <w:t xml:space="preserve">ongeacht </w:t>
      </w:r>
      <w:r w:rsidRPr="00C66E81">
        <w:rPr>
          <w:lang w:val="nl-BE"/>
        </w:rPr>
        <w:t xml:space="preserve">of deze nu waargenomen of ingebeeld zijn: gebrek aan spontane interesse in schriftelijke kennis/culturele kennis, gebrek aan capaciteit voor abstract denken, gebrek aan </w:t>
      </w:r>
      <w:r w:rsidR="00276064">
        <w:rPr>
          <w:lang w:val="nl-BE"/>
        </w:rPr>
        <w:t xml:space="preserve">schoolse </w:t>
      </w:r>
      <w:r w:rsidRPr="00C66E81">
        <w:rPr>
          <w:lang w:val="nl-BE"/>
        </w:rPr>
        <w:t xml:space="preserve">ambitie, gebrek aan zin voor inspanning en intellectuele nieuwsgierigheid, etc. Deze tekortkomingen vragen </w:t>
      </w:r>
      <w:r w:rsidR="006A71A1">
        <w:rPr>
          <w:lang w:val="nl-BE"/>
        </w:rPr>
        <w:t xml:space="preserve">dan (volgens het deficit-paradigma) </w:t>
      </w:r>
      <w:r w:rsidRPr="00C66E81">
        <w:rPr>
          <w:lang w:val="nl-BE"/>
        </w:rPr>
        <w:t xml:space="preserve">om specifieke, gedifferentieerde onderwijsmethoden die </w:t>
      </w:r>
      <w:r w:rsidR="006A71A1">
        <w:rPr>
          <w:lang w:val="nl-BE"/>
        </w:rPr>
        <w:t xml:space="preserve">de </w:t>
      </w:r>
      <w:r w:rsidRPr="00C66E81">
        <w:rPr>
          <w:lang w:val="nl-BE"/>
        </w:rPr>
        <w:t xml:space="preserve">ambities beperken en kennis aantrekkelijk </w:t>
      </w:r>
      <w:r w:rsidR="00355E10">
        <w:rPr>
          <w:lang w:val="nl-BE"/>
        </w:rPr>
        <w:t xml:space="preserve">moeten </w:t>
      </w:r>
      <w:r w:rsidRPr="00C66E81">
        <w:rPr>
          <w:lang w:val="nl-BE"/>
        </w:rPr>
        <w:t>maken: leuk, concreet, vertrouwd ("laten we kennis openstellen voor het leven"), waarbij elke frontale confrontatie met intellectuele moeilijkheden vermeden wordt (</w:t>
      </w:r>
      <w:r w:rsidR="006A71A1">
        <w:rPr>
          <w:lang w:val="nl-BE"/>
        </w:rPr>
        <w:t xml:space="preserve">pedagogie </w:t>
      </w:r>
      <w:r w:rsidRPr="00C66E81">
        <w:rPr>
          <w:lang w:val="nl-BE"/>
        </w:rPr>
        <w:t>via omwegen en ontdekking).</w:t>
      </w:r>
    </w:p>
    <w:p w14:paraId="36790B28" w14:textId="50DA839C" w:rsidR="00C66E81" w:rsidRPr="00C66E81" w:rsidRDefault="006A71A1" w:rsidP="006161A1">
      <w:pPr>
        <w:rPr>
          <w:lang w:val="nl-BE"/>
        </w:rPr>
      </w:pPr>
      <w:r>
        <w:rPr>
          <w:lang w:val="nl-BE"/>
        </w:rPr>
        <w:t>“</w:t>
      </w:r>
      <w:r w:rsidR="0075650C" w:rsidRPr="0075650C">
        <w:rPr>
          <w:lang w:val="nl-BE"/>
        </w:rPr>
        <w:t xml:space="preserve">Zachte" lesmethoden die op een gedifferentieerde manier worden toegepast: in </w:t>
      </w:r>
      <w:r>
        <w:rPr>
          <w:lang w:val="nl-BE"/>
        </w:rPr>
        <w:t xml:space="preserve">de klassen met een zwak niveau, </w:t>
      </w:r>
      <w:r w:rsidR="0075650C" w:rsidRPr="0075650C">
        <w:rPr>
          <w:lang w:val="nl-BE"/>
        </w:rPr>
        <w:t xml:space="preserve">die steeds talrijker worden in de </w:t>
      </w:r>
      <w:r>
        <w:rPr>
          <w:lang w:val="nl-BE"/>
        </w:rPr>
        <w:t>colleges (</w:t>
      </w:r>
      <w:r w:rsidR="0075650C" w:rsidRPr="0075650C">
        <w:rPr>
          <w:lang w:val="nl-BE"/>
        </w:rPr>
        <w:t>lagere middelbare scholen</w:t>
      </w:r>
      <w:r>
        <w:rPr>
          <w:lang w:val="nl-BE"/>
        </w:rPr>
        <w:t>)</w:t>
      </w:r>
      <w:r w:rsidR="0075650C" w:rsidRPr="0075650C">
        <w:rPr>
          <w:lang w:val="nl-BE"/>
        </w:rPr>
        <w:t>; en in sociaal heterogene klassen, gericht op "zwakke" leerlingen. Bourdieu's kritiek: scholen reproduceren niet alleen sociaal-culturele ongelijkheden, ze verdiepen ze ook.</w:t>
      </w:r>
    </w:p>
    <w:p w14:paraId="1397998A" w14:textId="77777777" w:rsidR="0000287A" w:rsidRPr="00C66E81" w:rsidRDefault="0000287A" w:rsidP="006161A1">
      <w:pPr>
        <w:rPr>
          <w:lang w:val="nl-BE"/>
        </w:rPr>
      </w:pPr>
    </w:p>
    <w:p w14:paraId="0723B618" w14:textId="77777777" w:rsidR="00324132" w:rsidRPr="003A1553" w:rsidRDefault="00324132" w:rsidP="00EA37A5">
      <w:pPr>
        <w:rPr>
          <w:lang w:val="nl-BE"/>
        </w:rPr>
      </w:pPr>
    </w:p>
    <w:p w14:paraId="07E776F0" w14:textId="77777777" w:rsidR="00145CDC" w:rsidRPr="00145CDC" w:rsidRDefault="00145CDC" w:rsidP="00145CDC">
      <w:pPr>
        <w:rPr>
          <w:b/>
          <w:bCs w:val="0"/>
          <w:sz w:val="28"/>
          <w:szCs w:val="28"/>
          <w:lang w:val="nl-BE"/>
        </w:rPr>
      </w:pPr>
      <w:r w:rsidRPr="00145CDC">
        <w:rPr>
          <w:b/>
          <w:bCs w:val="0"/>
          <w:sz w:val="28"/>
          <w:szCs w:val="28"/>
          <w:lang w:val="nl-BE"/>
        </w:rPr>
        <w:t>IV - De gemeenschappelijke school en het paradigma van hoge normen, de sleutels tot democratisering van het onderwijs</w:t>
      </w:r>
    </w:p>
    <w:p w14:paraId="34235CAB" w14:textId="77777777" w:rsidR="00145CDC" w:rsidRPr="00145CDC" w:rsidRDefault="00145CDC" w:rsidP="00145CDC">
      <w:pPr>
        <w:rPr>
          <w:lang w:val="nl-BE"/>
        </w:rPr>
      </w:pPr>
    </w:p>
    <w:p w14:paraId="55CA9925" w14:textId="63531756" w:rsidR="00145CDC" w:rsidRPr="00145CDC" w:rsidRDefault="00DD09F7" w:rsidP="00145CDC">
      <w:pPr>
        <w:rPr>
          <w:lang w:val="nl-BE"/>
        </w:rPr>
      </w:pPr>
      <w:r>
        <w:rPr>
          <w:lang w:val="nl-BE"/>
        </w:rPr>
        <w:t>D</w:t>
      </w:r>
      <w:r w:rsidRPr="00145CDC">
        <w:rPr>
          <w:lang w:val="nl-BE"/>
        </w:rPr>
        <w:t xml:space="preserve">e </w:t>
      </w:r>
      <w:r>
        <w:rPr>
          <w:lang w:val="nl-BE"/>
        </w:rPr>
        <w:t>sociale ongelijkheden zijn niet verminderd met d</w:t>
      </w:r>
      <w:r w:rsidR="00145CDC">
        <w:rPr>
          <w:lang w:val="nl-BE"/>
        </w:rPr>
        <w:t xml:space="preserve">e eenheidsschool, die </w:t>
      </w:r>
      <w:r w:rsidR="00145CDC" w:rsidRPr="00145CDC">
        <w:rPr>
          <w:lang w:val="nl-BE"/>
        </w:rPr>
        <w:t xml:space="preserve">verondersteld wordt iedereen dezelfde kansen te geven, en </w:t>
      </w:r>
      <w:r>
        <w:rPr>
          <w:lang w:val="nl-BE"/>
        </w:rPr>
        <w:t xml:space="preserve">met </w:t>
      </w:r>
      <w:r w:rsidR="00145CDC" w:rsidRPr="00145CDC">
        <w:rPr>
          <w:lang w:val="nl-BE"/>
        </w:rPr>
        <w:t>zachte onderwijsmethoden</w:t>
      </w:r>
      <w:r w:rsidR="00355E10">
        <w:rPr>
          <w:lang w:val="nl-BE"/>
        </w:rPr>
        <w:t xml:space="preserve">. </w:t>
      </w:r>
      <w:r w:rsidR="00145CDC" w:rsidRPr="00145CDC">
        <w:rPr>
          <w:lang w:val="nl-BE"/>
        </w:rPr>
        <w:t xml:space="preserve">Maar wat leren ze ons over de voorwaarden om de toegang tot </w:t>
      </w:r>
      <w:r>
        <w:rPr>
          <w:lang w:val="nl-BE"/>
        </w:rPr>
        <w:t>meer gevorderde</w:t>
      </w:r>
      <w:r w:rsidR="00145CDC" w:rsidRPr="00145CDC">
        <w:rPr>
          <w:lang w:val="nl-BE"/>
        </w:rPr>
        <w:t xml:space="preserve"> kennis echt te democratiseren?</w:t>
      </w:r>
    </w:p>
    <w:p w14:paraId="586216FA" w14:textId="77777777" w:rsidR="00145CDC" w:rsidRPr="00145CDC" w:rsidRDefault="00145CDC" w:rsidP="00145CDC">
      <w:pPr>
        <w:rPr>
          <w:lang w:val="nl-BE"/>
        </w:rPr>
      </w:pPr>
    </w:p>
    <w:p w14:paraId="46D00AD2" w14:textId="11871D8D" w:rsidR="004B48D3" w:rsidRPr="00C84F8A" w:rsidRDefault="00145CDC" w:rsidP="00145CDC">
      <w:pPr>
        <w:rPr>
          <w:b/>
          <w:bCs w:val="0"/>
          <w:lang w:val="nl-BE"/>
        </w:rPr>
      </w:pPr>
      <w:r w:rsidRPr="00C84F8A">
        <w:rPr>
          <w:b/>
          <w:bCs w:val="0"/>
          <w:lang w:val="nl-BE"/>
        </w:rPr>
        <w:t xml:space="preserve">1- Introduceer een gemeenschappelijk kerncurriculum om de </w:t>
      </w:r>
      <w:r w:rsidR="00DD09F7">
        <w:rPr>
          <w:b/>
          <w:bCs w:val="0"/>
          <w:lang w:val="nl-BE"/>
        </w:rPr>
        <w:t>missie</w:t>
      </w:r>
      <w:r w:rsidRPr="00C84F8A">
        <w:rPr>
          <w:b/>
          <w:bCs w:val="0"/>
          <w:lang w:val="nl-BE"/>
        </w:rPr>
        <w:t xml:space="preserve"> van </w:t>
      </w:r>
      <w:r w:rsidR="00DD09F7">
        <w:rPr>
          <w:b/>
          <w:bCs w:val="0"/>
          <w:lang w:val="nl-BE"/>
        </w:rPr>
        <w:t>het onderwijs</w:t>
      </w:r>
      <w:r w:rsidRPr="00C84F8A">
        <w:rPr>
          <w:b/>
          <w:bCs w:val="0"/>
          <w:lang w:val="nl-BE"/>
        </w:rPr>
        <w:t xml:space="preserve"> te veranderen. </w:t>
      </w:r>
    </w:p>
    <w:p w14:paraId="53370202" w14:textId="38C9B711" w:rsidR="00145CDC" w:rsidRPr="00145CDC" w:rsidRDefault="00145CDC" w:rsidP="00145CDC">
      <w:pPr>
        <w:rPr>
          <w:lang w:val="nl-BE"/>
        </w:rPr>
      </w:pPr>
      <w:r w:rsidRPr="00145CDC">
        <w:rPr>
          <w:lang w:val="nl-BE"/>
        </w:rPr>
        <w:t xml:space="preserve">Het huidige competitieve onderwijssysteem </w:t>
      </w:r>
      <w:r w:rsidR="00DD09F7">
        <w:rPr>
          <w:lang w:val="nl-BE"/>
        </w:rPr>
        <w:t>brengt</w:t>
      </w:r>
      <w:r w:rsidRPr="00145CDC">
        <w:rPr>
          <w:lang w:val="nl-BE"/>
        </w:rPr>
        <w:t xml:space="preserve"> leerlingen in </w:t>
      </w:r>
      <w:r w:rsidR="00DD09F7">
        <w:rPr>
          <w:lang w:val="nl-BE"/>
        </w:rPr>
        <w:t>richtingen</w:t>
      </w:r>
      <w:r w:rsidR="00DD09F7" w:rsidRPr="00145CDC">
        <w:rPr>
          <w:lang w:val="nl-BE"/>
        </w:rPr>
        <w:t xml:space="preserve"> </w:t>
      </w:r>
      <w:r w:rsidR="00DD09F7">
        <w:rPr>
          <w:lang w:val="nl-BE"/>
        </w:rPr>
        <w:t xml:space="preserve">onder die </w:t>
      </w:r>
      <w:r w:rsidRPr="00145CDC">
        <w:rPr>
          <w:lang w:val="nl-BE"/>
        </w:rPr>
        <w:t>ongelijk gewaardeerd</w:t>
      </w:r>
      <w:r w:rsidR="00DD09F7">
        <w:rPr>
          <w:lang w:val="nl-BE"/>
        </w:rPr>
        <w:t xml:space="preserve"> worden</w:t>
      </w:r>
      <w:r w:rsidRPr="00145CDC">
        <w:rPr>
          <w:lang w:val="nl-BE"/>
        </w:rPr>
        <w:t xml:space="preserve">. </w:t>
      </w:r>
      <w:r w:rsidR="006A71A1">
        <w:rPr>
          <w:lang w:val="nl-BE"/>
        </w:rPr>
        <w:t xml:space="preserve">Natuurlijk geven de leerkrachten vorming maar ze worden ook </w:t>
      </w:r>
      <w:r w:rsidRPr="00145CDC">
        <w:rPr>
          <w:lang w:val="nl-BE"/>
        </w:rPr>
        <w:t xml:space="preserve">gevraagd om te classificeren, te </w:t>
      </w:r>
      <w:r w:rsidR="006A71A1">
        <w:rPr>
          <w:lang w:val="nl-BE"/>
        </w:rPr>
        <w:t xml:space="preserve">oriënteren </w:t>
      </w:r>
      <w:r w:rsidRPr="00145CDC">
        <w:rPr>
          <w:lang w:val="nl-BE"/>
        </w:rPr>
        <w:t xml:space="preserve">en </w:t>
      </w:r>
      <w:r w:rsidR="006A71A1">
        <w:rPr>
          <w:lang w:val="nl-BE"/>
        </w:rPr>
        <w:t xml:space="preserve">zich in te </w:t>
      </w:r>
      <w:r w:rsidR="00355E10">
        <w:rPr>
          <w:lang w:val="nl-BE"/>
        </w:rPr>
        <w:t xml:space="preserve">zetten </w:t>
      </w:r>
      <w:r w:rsidRPr="00145CDC">
        <w:rPr>
          <w:lang w:val="nl-BE"/>
        </w:rPr>
        <w:t>om de beste</w:t>
      </w:r>
      <w:r w:rsidR="006A71A1">
        <w:rPr>
          <w:lang w:val="nl-BE"/>
        </w:rPr>
        <w:t xml:space="preserve"> leerlingen v</w:t>
      </w:r>
      <w:r w:rsidRPr="00145CDC">
        <w:rPr>
          <w:lang w:val="nl-BE"/>
        </w:rPr>
        <w:t xml:space="preserve">oor te bereiden op de beste </w:t>
      </w:r>
      <w:r w:rsidR="00DD09F7">
        <w:rPr>
          <w:lang w:val="nl-BE"/>
        </w:rPr>
        <w:t>richtingen</w:t>
      </w:r>
      <w:r w:rsidRPr="00145CDC">
        <w:rPr>
          <w:lang w:val="nl-BE"/>
        </w:rPr>
        <w:t xml:space="preserve">. Om deze logica te doorbreken, is er geen andere oplossing dan </w:t>
      </w:r>
      <w:r w:rsidR="00DD09F7">
        <w:rPr>
          <w:lang w:val="nl-BE"/>
        </w:rPr>
        <w:t xml:space="preserve">komaf te maken met </w:t>
      </w:r>
      <w:r w:rsidRPr="00145CDC">
        <w:rPr>
          <w:lang w:val="nl-BE"/>
        </w:rPr>
        <w:t xml:space="preserve">het concurrentieprincipe en </w:t>
      </w:r>
      <w:r w:rsidR="00DD09F7">
        <w:rPr>
          <w:lang w:val="nl-BE"/>
        </w:rPr>
        <w:t>wat eruit voortvloeit</w:t>
      </w:r>
      <w:r w:rsidRPr="00145CDC">
        <w:rPr>
          <w:lang w:val="nl-BE"/>
        </w:rPr>
        <w:t xml:space="preserve">, </w:t>
      </w:r>
      <w:r w:rsidR="00DD09F7">
        <w:rPr>
          <w:lang w:val="nl-BE"/>
        </w:rPr>
        <w:t xml:space="preserve">nl. </w:t>
      </w:r>
      <w:r w:rsidRPr="00145CDC">
        <w:rPr>
          <w:lang w:val="nl-BE"/>
        </w:rPr>
        <w:t xml:space="preserve">de sociale </w:t>
      </w:r>
      <w:r w:rsidR="00DD09F7">
        <w:rPr>
          <w:lang w:val="nl-BE"/>
        </w:rPr>
        <w:t>selectie</w:t>
      </w:r>
      <w:r w:rsidRPr="00145CDC">
        <w:rPr>
          <w:lang w:val="nl-BE"/>
        </w:rPr>
        <w:t xml:space="preserve"> tussen winnaars en verliezers. De </w:t>
      </w:r>
      <w:r w:rsidR="00B6171B" w:rsidRPr="00DD09F7">
        <w:rPr>
          <w:i/>
          <w:iCs/>
          <w:lang w:val="nl-BE"/>
        </w:rPr>
        <w:t>eenheidsschool</w:t>
      </w:r>
      <w:r w:rsidR="00B6171B">
        <w:rPr>
          <w:lang w:val="nl-BE"/>
        </w:rPr>
        <w:t xml:space="preserve"> (l’école unique) </w:t>
      </w:r>
      <w:r w:rsidRPr="00145CDC">
        <w:rPr>
          <w:lang w:val="nl-BE"/>
        </w:rPr>
        <w:t xml:space="preserve">verwelkomt iedereen en organiseert </w:t>
      </w:r>
      <w:r w:rsidR="00B6171B">
        <w:rPr>
          <w:lang w:val="nl-BE"/>
        </w:rPr>
        <w:t xml:space="preserve">een </w:t>
      </w:r>
      <w:r w:rsidRPr="00145CDC">
        <w:rPr>
          <w:lang w:val="nl-BE"/>
        </w:rPr>
        <w:t>gedifferentieerde uitst</w:t>
      </w:r>
      <w:r w:rsidR="00B6171B">
        <w:rPr>
          <w:lang w:val="nl-BE"/>
        </w:rPr>
        <w:t xml:space="preserve">room. </w:t>
      </w:r>
      <w:r w:rsidRPr="00145CDC">
        <w:rPr>
          <w:lang w:val="nl-BE"/>
        </w:rPr>
        <w:t xml:space="preserve"> De </w:t>
      </w:r>
      <w:r w:rsidRPr="00DD09F7">
        <w:rPr>
          <w:i/>
          <w:iCs/>
          <w:lang w:val="nl-BE"/>
        </w:rPr>
        <w:t>gemeenschappelijke school</w:t>
      </w:r>
      <w:r w:rsidRPr="00145CDC">
        <w:rPr>
          <w:lang w:val="nl-BE"/>
        </w:rPr>
        <w:t xml:space="preserve"> </w:t>
      </w:r>
      <w:r w:rsidR="00B6171B">
        <w:rPr>
          <w:lang w:val="nl-BE"/>
        </w:rPr>
        <w:t xml:space="preserve">(l’école commune) </w:t>
      </w:r>
      <w:r w:rsidRPr="00145CDC">
        <w:rPr>
          <w:lang w:val="nl-BE"/>
        </w:rPr>
        <w:t xml:space="preserve">daarentegen heeft als taak ervoor te zorgen dat </w:t>
      </w:r>
      <w:r w:rsidR="00DD09F7" w:rsidRPr="00145CDC">
        <w:rPr>
          <w:lang w:val="nl-BE"/>
        </w:rPr>
        <w:t xml:space="preserve">tegen het einde van het secundair onderwijs </w:t>
      </w:r>
      <w:r w:rsidR="00DD09F7">
        <w:rPr>
          <w:lang w:val="nl-BE"/>
        </w:rPr>
        <w:t xml:space="preserve">- </w:t>
      </w:r>
      <w:r w:rsidR="00DD09F7" w:rsidRPr="00145CDC">
        <w:rPr>
          <w:lang w:val="nl-BE"/>
        </w:rPr>
        <w:t>op 18-jarige leeftijd</w:t>
      </w:r>
      <w:r w:rsidR="00DD09F7">
        <w:rPr>
          <w:lang w:val="nl-BE"/>
        </w:rPr>
        <w:t xml:space="preserve"> - </w:t>
      </w:r>
      <w:r w:rsidRPr="00145CDC">
        <w:rPr>
          <w:lang w:val="nl-BE"/>
        </w:rPr>
        <w:t>iedereen dezelfde gemeenschappelijke culturele achtergrond heeft</w:t>
      </w:r>
      <w:r w:rsidR="00DD09F7">
        <w:rPr>
          <w:lang w:val="nl-BE"/>
        </w:rPr>
        <w:t>.</w:t>
      </w:r>
      <w:r w:rsidRPr="00145CDC">
        <w:rPr>
          <w:lang w:val="nl-BE"/>
        </w:rPr>
        <w:t xml:space="preserve"> Dit betekent niet </w:t>
      </w:r>
      <w:r w:rsidR="00DD09F7">
        <w:rPr>
          <w:lang w:val="nl-BE"/>
        </w:rPr>
        <w:t>dat</w:t>
      </w:r>
      <w:r w:rsidRPr="00145CDC">
        <w:rPr>
          <w:lang w:val="nl-BE"/>
        </w:rPr>
        <w:t xml:space="preserve"> </w:t>
      </w:r>
      <w:r w:rsidR="00DD09F7">
        <w:rPr>
          <w:lang w:val="nl-BE"/>
        </w:rPr>
        <w:t xml:space="preserve">we </w:t>
      </w:r>
      <w:r w:rsidR="00B6171B">
        <w:rPr>
          <w:lang w:val="nl-BE"/>
        </w:rPr>
        <w:t>evaluaties</w:t>
      </w:r>
      <w:r w:rsidR="00DD09F7">
        <w:rPr>
          <w:lang w:val="nl-BE"/>
        </w:rPr>
        <w:t xml:space="preserve"> moeten afschaffen</w:t>
      </w:r>
      <w:r w:rsidRPr="00145CDC">
        <w:rPr>
          <w:lang w:val="nl-BE"/>
        </w:rPr>
        <w:t xml:space="preserve">, maar </w:t>
      </w:r>
      <w:r w:rsidR="00B6171B">
        <w:rPr>
          <w:lang w:val="nl-BE"/>
        </w:rPr>
        <w:t xml:space="preserve">wel </w:t>
      </w:r>
      <w:r w:rsidR="00DD09F7">
        <w:rPr>
          <w:lang w:val="nl-BE"/>
        </w:rPr>
        <w:t>het</w:t>
      </w:r>
      <w:r w:rsidR="00B6171B">
        <w:rPr>
          <w:lang w:val="nl-BE"/>
        </w:rPr>
        <w:t xml:space="preserve"> punten</w:t>
      </w:r>
      <w:r w:rsidR="00DD09F7">
        <w:rPr>
          <w:lang w:val="nl-BE"/>
        </w:rPr>
        <w:t>systeem</w:t>
      </w:r>
      <w:r w:rsidR="00B6171B">
        <w:rPr>
          <w:lang w:val="nl-BE"/>
        </w:rPr>
        <w:t xml:space="preserve">, </w:t>
      </w:r>
      <w:r w:rsidR="00DD09F7">
        <w:rPr>
          <w:lang w:val="nl-BE"/>
        </w:rPr>
        <w:t xml:space="preserve">de </w:t>
      </w:r>
      <w:r w:rsidRPr="00145CDC">
        <w:rPr>
          <w:lang w:val="nl-BE"/>
        </w:rPr>
        <w:t xml:space="preserve">hiërarchische rangschikkingen en </w:t>
      </w:r>
      <w:r w:rsidR="00DD09F7">
        <w:rPr>
          <w:lang w:val="nl-BE"/>
        </w:rPr>
        <w:t>de neven</w:t>
      </w:r>
      <w:r w:rsidR="00B6171B">
        <w:rPr>
          <w:lang w:val="nl-BE"/>
        </w:rPr>
        <w:t xml:space="preserve">richtingen. </w:t>
      </w:r>
      <w:r w:rsidRPr="00145CDC">
        <w:rPr>
          <w:lang w:val="nl-BE"/>
        </w:rPr>
        <w:t>En, van de kant van leerkrachte</w:t>
      </w:r>
      <w:r w:rsidR="00DD09F7">
        <w:rPr>
          <w:lang w:val="nl-BE"/>
        </w:rPr>
        <w:t xml:space="preserve">n dient </w:t>
      </w:r>
      <w:r w:rsidRPr="00145CDC">
        <w:rPr>
          <w:lang w:val="nl-BE"/>
        </w:rPr>
        <w:t xml:space="preserve">prioritair </w:t>
      </w:r>
      <w:r w:rsidR="00DD09F7">
        <w:rPr>
          <w:lang w:val="nl-BE"/>
        </w:rPr>
        <w:t>ingezet te worden</w:t>
      </w:r>
      <w:r w:rsidRPr="00145CDC">
        <w:rPr>
          <w:lang w:val="nl-BE"/>
        </w:rPr>
        <w:t xml:space="preserve"> </w:t>
      </w:r>
      <w:r w:rsidR="00DD09F7">
        <w:rPr>
          <w:lang w:val="nl-BE"/>
        </w:rPr>
        <w:t>op</w:t>
      </w:r>
      <w:r w:rsidRPr="00145CDC">
        <w:rPr>
          <w:lang w:val="nl-BE"/>
        </w:rPr>
        <w:t xml:space="preserve"> het succes van alle leerlingen, vooral </w:t>
      </w:r>
      <w:r w:rsidR="00DD09F7">
        <w:rPr>
          <w:lang w:val="nl-BE"/>
        </w:rPr>
        <w:t xml:space="preserve">van </w:t>
      </w:r>
      <w:r w:rsidRPr="00145CDC">
        <w:rPr>
          <w:lang w:val="nl-BE"/>
        </w:rPr>
        <w:t>de meest kwetsbare.</w:t>
      </w:r>
    </w:p>
    <w:p w14:paraId="56D582B4" w14:textId="77777777" w:rsidR="00145CDC" w:rsidRPr="00145CDC" w:rsidRDefault="00145CDC" w:rsidP="00EA37A5">
      <w:pPr>
        <w:rPr>
          <w:lang w:val="nl-BE"/>
        </w:rPr>
      </w:pPr>
    </w:p>
    <w:p w14:paraId="19F6C860" w14:textId="77777777" w:rsidR="00DD09F7" w:rsidRDefault="00C84F8A" w:rsidP="00C84F8A">
      <w:pPr>
        <w:rPr>
          <w:lang w:val="nl-BE"/>
        </w:rPr>
      </w:pPr>
      <w:r w:rsidRPr="00C84F8A">
        <w:rPr>
          <w:b/>
          <w:bCs w:val="0"/>
          <w:lang w:val="nl-BE"/>
        </w:rPr>
        <w:t>2 - Onderwijspraktijken. Van mededogen naar veeleisende normen</w:t>
      </w:r>
      <w:r w:rsidRPr="00C84F8A">
        <w:rPr>
          <w:lang w:val="nl-BE"/>
        </w:rPr>
        <w:t xml:space="preserve">: </w:t>
      </w:r>
      <w:r w:rsidR="00A177D6">
        <w:rPr>
          <w:lang w:val="nl-BE"/>
        </w:rPr>
        <w:t xml:space="preserve">de </w:t>
      </w:r>
      <w:r w:rsidRPr="00C84F8A">
        <w:rPr>
          <w:lang w:val="nl-BE"/>
        </w:rPr>
        <w:t xml:space="preserve">zachte onderwijsmethoden, </w:t>
      </w:r>
      <w:r w:rsidR="00DD09F7">
        <w:rPr>
          <w:lang w:val="nl-BE"/>
        </w:rPr>
        <w:t>die voortkomen uit de bekommernis</w:t>
      </w:r>
      <w:r w:rsidRPr="00C84F8A">
        <w:rPr>
          <w:lang w:val="nl-BE"/>
        </w:rPr>
        <w:t xml:space="preserve"> om zich aan te passen aan de tekortkomingen van de zwakkeren, slagen hier niet in. </w:t>
      </w:r>
    </w:p>
    <w:p w14:paraId="1F8809E2" w14:textId="56C2C968" w:rsidR="00C84F8A" w:rsidRPr="00C84F8A" w:rsidRDefault="00C84F8A" w:rsidP="00C84F8A">
      <w:pPr>
        <w:rPr>
          <w:lang w:val="nl-BE"/>
        </w:rPr>
      </w:pPr>
      <w:r w:rsidRPr="00C84F8A">
        <w:rPr>
          <w:lang w:val="nl-BE"/>
        </w:rPr>
        <w:t xml:space="preserve">Er </w:t>
      </w:r>
      <w:r w:rsidR="00DD09F7">
        <w:rPr>
          <w:lang w:val="nl-BE"/>
        </w:rPr>
        <w:t>is</w:t>
      </w:r>
      <w:r w:rsidRPr="00C84F8A">
        <w:rPr>
          <w:lang w:val="nl-BE"/>
        </w:rPr>
        <w:t xml:space="preserve"> een alternatief</w:t>
      </w:r>
      <w:r w:rsidR="00DD09F7">
        <w:rPr>
          <w:lang w:val="nl-BE"/>
        </w:rPr>
        <w:t xml:space="preserve">, </w:t>
      </w:r>
      <w:r w:rsidRPr="00C84F8A">
        <w:rPr>
          <w:lang w:val="nl-BE"/>
        </w:rPr>
        <w:t xml:space="preserve">dat </w:t>
      </w:r>
      <w:r w:rsidR="00A07DAF">
        <w:rPr>
          <w:lang w:val="nl-BE"/>
        </w:rPr>
        <w:t xml:space="preserve">contra-intuïtief lijkt: </w:t>
      </w:r>
      <w:r w:rsidRPr="00C84F8A">
        <w:rPr>
          <w:lang w:val="nl-BE"/>
        </w:rPr>
        <w:t xml:space="preserve">vertrouwen op de intelligentie van de zwakken en </w:t>
      </w:r>
      <w:r w:rsidRPr="00DD09F7">
        <w:rPr>
          <w:i/>
          <w:iCs/>
          <w:lang w:val="nl-BE"/>
        </w:rPr>
        <w:t>hun hulpbronnen mobiliseren in plaats van zich aan te passen aan hun tekortkomingen</w:t>
      </w:r>
      <w:r w:rsidRPr="00C84F8A">
        <w:rPr>
          <w:lang w:val="nl-BE"/>
        </w:rPr>
        <w:t>. Met andere woorden, overstappen van een op tekorten gebaseerd paradigma naar een veeleisend paradigma</w:t>
      </w:r>
      <w:r w:rsidR="00DD09F7">
        <w:rPr>
          <w:lang w:val="nl-BE"/>
        </w:rPr>
        <w:t xml:space="preserve">. Dit is </w:t>
      </w:r>
      <w:r w:rsidRPr="00C84F8A">
        <w:rPr>
          <w:lang w:val="nl-BE"/>
        </w:rPr>
        <w:t xml:space="preserve">de enige manier om hen in staat te stellen zich toe te eigenen wat anderen erven van hun familiale omgeving. </w:t>
      </w:r>
    </w:p>
    <w:p w14:paraId="30C6D61C" w14:textId="7B5EA78D" w:rsidR="00145CDC" w:rsidRPr="00145CDC" w:rsidRDefault="00355E10" w:rsidP="00C84F8A">
      <w:pPr>
        <w:rPr>
          <w:lang w:val="nl-BE"/>
        </w:rPr>
      </w:pPr>
      <w:r>
        <w:rPr>
          <w:lang w:val="nl-BE"/>
        </w:rPr>
        <w:t>A</w:t>
      </w:r>
      <w:r w:rsidR="00C84F8A" w:rsidRPr="00C84F8A">
        <w:rPr>
          <w:lang w:val="nl-BE"/>
        </w:rPr>
        <w:t xml:space="preserve">ls het gaat om het doorgeven van kennis, moeten we </w:t>
      </w:r>
      <w:r>
        <w:rPr>
          <w:lang w:val="nl-BE"/>
        </w:rPr>
        <w:t xml:space="preserve">dus </w:t>
      </w:r>
      <w:r w:rsidR="00C84F8A" w:rsidRPr="00C84F8A">
        <w:rPr>
          <w:lang w:val="nl-BE"/>
        </w:rPr>
        <w:t xml:space="preserve">net zo ambitieus en veeleisend zijn voor de zwakkeren als voor de </w:t>
      </w:r>
      <w:r w:rsidR="00602464">
        <w:rPr>
          <w:lang w:val="nl-BE"/>
        </w:rPr>
        <w:t xml:space="preserve">leerlingen die nu slagen. </w:t>
      </w:r>
      <w:r w:rsidR="00C84F8A" w:rsidRPr="00C84F8A">
        <w:rPr>
          <w:lang w:val="nl-BE"/>
        </w:rPr>
        <w:t xml:space="preserve">Wat zijn de meest effectieve manieren om hen intellectueel aan het werk te zetten? </w:t>
      </w:r>
      <w:r w:rsidR="00A177D6">
        <w:rPr>
          <w:lang w:val="nl-BE"/>
        </w:rPr>
        <w:t>Dat is de pedagogische vraag</w:t>
      </w:r>
      <w:r w:rsidR="00DD09F7">
        <w:rPr>
          <w:lang w:val="nl-BE"/>
        </w:rPr>
        <w:t xml:space="preserve"> die op de eerste plaats moet worden gesteld</w:t>
      </w:r>
      <w:r w:rsidR="00A177D6">
        <w:rPr>
          <w:lang w:val="nl-BE"/>
        </w:rPr>
        <w:t xml:space="preserve">. </w:t>
      </w:r>
      <w:r w:rsidR="00C84F8A" w:rsidRPr="00C84F8A">
        <w:rPr>
          <w:lang w:val="nl-BE"/>
        </w:rPr>
        <w:t xml:space="preserve">En dat begint </w:t>
      </w:r>
      <w:r w:rsidR="00DD09F7">
        <w:rPr>
          <w:lang w:val="nl-BE"/>
        </w:rPr>
        <w:t>bij</w:t>
      </w:r>
      <w:r w:rsidR="00C84F8A" w:rsidRPr="00C84F8A">
        <w:rPr>
          <w:lang w:val="nl-BE"/>
        </w:rPr>
        <w:t xml:space="preserve"> de eerste kennismaking met </w:t>
      </w:r>
      <w:r w:rsidR="00DD09F7">
        <w:rPr>
          <w:lang w:val="nl-BE"/>
        </w:rPr>
        <w:t>het geschreven woord</w:t>
      </w:r>
      <w:r w:rsidR="00C84F8A" w:rsidRPr="00C84F8A">
        <w:rPr>
          <w:lang w:val="nl-BE"/>
        </w:rPr>
        <w:t xml:space="preserve"> en de cruciale eerste jaren van het basisonderwijs.</w:t>
      </w:r>
    </w:p>
    <w:p w14:paraId="29A27528" w14:textId="77777777" w:rsidR="00C80A33" w:rsidRPr="003A1553" w:rsidRDefault="00C80A33" w:rsidP="00EA37A5">
      <w:pPr>
        <w:rPr>
          <w:lang w:val="nl-BE"/>
        </w:rPr>
      </w:pPr>
    </w:p>
    <w:p w14:paraId="6B243CC8" w14:textId="0F202065" w:rsidR="00C84F8A" w:rsidRPr="00DD09F7" w:rsidRDefault="00C84F8A" w:rsidP="00C84F8A">
      <w:pPr>
        <w:rPr>
          <w:b/>
          <w:bCs w:val="0"/>
          <w:lang w:val="nl-BE"/>
        </w:rPr>
      </w:pPr>
      <w:r w:rsidRPr="00DD09F7">
        <w:rPr>
          <w:b/>
          <w:bCs w:val="0"/>
          <w:lang w:val="nl-BE"/>
        </w:rPr>
        <w:t>3 – De impact van het basisonderwijs</w:t>
      </w:r>
    </w:p>
    <w:p w14:paraId="683CA756" w14:textId="77777777" w:rsidR="00C84F8A" w:rsidRPr="00DD09F7" w:rsidRDefault="00C84F8A" w:rsidP="00C84F8A">
      <w:pPr>
        <w:rPr>
          <w:lang w:val="nl-BE"/>
        </w:rPr>
      </w:pPr>
    </w:p>
    <w:tbl>
      <w:tblPr>
        <w:tblStyle w:val="Tabelraster"/>
        <w:tblW w:w="0" w:type="auto"/>
        <w:tblInd w:w="-5" w:type="dxa"/>
        <w:tblLook w:val="04A0" w:firstRow="1" w:lastRow="0" w:firstColumn="1" w:lastColumn="0" w:noHBand="0" w:noVBand="1"/>
      </w:tblPr>
      <w:tblGrid>
        <w:gridCol w:w="3018"/>
        <w:gridCol w:w="3019"/>
        <w:gridCol w:w="3019"/>
      </w:tblGrid>
      <w:tr w:rsidR="00C84F8A" w:rsidRPr="003A1553" w14:paraId="454FEDE6" w14:textId="77777777" w:rsidTr="00C84F8A">
        <w:tc>
          <w:tcPr>
            <w:tcW w:w="3018" w:type="dxa"/>
            <w:vMerge w:val="restart"/>
          </w:tcPr>
          <w:p w14:paraId="79EC709F" w14:textId="304B71AC" w:rsidR="00C84F8A" w:rsidRDefault="00C84F8A" w:rsidP="009A4244">
            <w:pPr>
              <w:jc w:val="center"/>
            </w:pPr>
            <w:r>
              <w:t xml:space="preserve">Sociale </w:t>
            </w:r>
            <w:proofErr w:type="spellStart"/>
            <w:r>
              <w:t>afkomst</w:t>
            </w:r>
            <w:proofErr w:type="spellEnd"/>
          </w:p>
        </w:tc>
        <w:tc>
          <w:tcPr>
            <w:tcW w:w="6038" w:type="dxa"/>
            <w:gridSpan w:val="2"/>
          </w:tcPr>
          <w:p w14:paraId="24C58C8F" w14:textId="67C28B21" w:rsidR="00C84F8A" w:rsidRPr="00C84F8A" w:rsidRDefault="00C84F8A" w:rsidP="00C84F8A">
            <w:pPr>
              <w:rPr>
                <w:lang w:val="nl-BE"/>
              </w:rPr>
            </w:pPr>
            <w:r w:rsidRPr="00C84F8A">
              <w:rPr>
                <w:lang w:val="nl-BE"/>
              </w:rPr>
              <w:t xml:space="preserve">Toegang in 5 jaar tot het tweede jaar secundair onderwijs volgens </w:t>
            </w:r>
            <w:r w:rsidR="00DD09F7">
              <w:rPr>
                <w:lang w:val="nl-BE"/>
              </w:rPr>
              <w:t>de slaagcijfers van</w:t>
            </w:r>
            <w:r w:rsidRPr="00C84F8A">
              <w:rPr>
                <w:lang w:val="nl-BE"/>
              </w:rPr>
              <w:t xml:space="preserve"> de beoordelingen aan het begin van het 6de jaar secundair onderwijs</w:t>
            </w:r>
          </w:p>
          <w:p w14:paraId="7EA9708E" w14:textId="74198968" w:rsidR="00C84F8A" w:rsidRPr="00C84F8A" w:rsidRDefault="00C84F8A" w:rsidP="009A4244">
            <w:pPr>
              <w:jc w:val="center"/>
              <w:rPr>
                <w:lang w:val="nl-BE"/>
              </w:rPr>
            </w:pPr>
          </w:p>
        </w:tc>
      </w:tr>
      <w:tr w:rsidR="00C84F8A" w14:paraId="49ED241B" w14:textId="77777777" w:rsidTr="00C84F8A">
        <w:tc>
          <w:tcPr>
            <w:tcW w:w="3018" w:type="dxa"/>
            <w:vMerge/>
          </w:tcPr>
          <w:p w14:paraId="26666334" w14:textId="77777777" w:rsidR="00C84F8A" w:rsidRPr="00C84F8A" w:rsidRDefault="00C84F8A" w:rsidP="009A4244">
            <w:pPr>
              <w:jc w:val="center"/>
              <w:rPr>
                <w:lang w:val="nl-BE"/>
              </w:rPr>
            </w:pPr>
          </w:p>
        </w:tc>
        <w:tc>
          <w:tcPr>
            <w:tcW w:w="3019" w:type="dxa"/>
          </w:tcPr>
          <w:p w14:paraId="40F882C7" w14:textId="1886AEEC" w:rsidR="00C84F8A" w:rsidRDefault="00C84F8A" w:rsidP="009A4244">
            <w:pPr>
              <w:jc w:val="center"/>
            </w:pPr>
            <w:proofErr w:type="spellStart"/>
            <w:r>
              <w:t>Laagste</w:t>
            </w:r>
            <w:proofErr w:type="spellEnd"/>
            <w:r>
              <w:t xml:space="preserve"> </w:t>
            </w:r>
            <w:proofErr w:type="spellStart"/>
            <w:r>
              <w:t>kwartiel</w:t>
            </w:r>
            <w:proofErr w:type="spellEnd"/>
          </w:p>
        </w:tc>
        <w:tc>
          <w:tcPr>
            <w:tcW w:w="3019" w:type="dxa"/>
          </w:tcPr>
          <w:p w14:paraId="18BDF1AC" w14:textId="49017B8D" w:rsidR="00C84F8A" w:rsidRDefault="00C84F8A" w:rsidP="009A4244">
            <w:pPr>
              <w:jc w:val="center"/>
            </w:pPr>
            <w:proofErr w:type="spellStart"/>
            <w:r>
              <w:t>Hoogste</w:t>
            </w:r>
            <w:proofErr w:type="spellEnd"/>
            <w:r>
              <w:t xml:space="preserve"> </w:t>
            </w:r>
            <w:proofErr w:type="spellStart"/>
            <w:r>
              <w:t>kwartiel</w:t>
            </w:r>
            <w:proofErr w:type="spellEnd"/>
          </w:p>
        </w:tc>
      </w:tr>
      <w:tr w:rsidR="00C84F8A" w14:paraId="54CB3A26" w14:textId="77777777" w:rsidTr="00C84F8A">
        <w:tc>
          <w:tcPr>
            <w:tcW w:w="3018" w:type="dxa"/>
          </w:tcPr>
          <w:p w14:paraId="298F0ABC" w14:textId="7DD75820" w:rsidR="00C84F8A" w:rsidRDefault="00C84F8A" w:rsidP="009A4244">
            <w:pPr>
              <w:jc w:val="center"/>
            </w:pPr>
            <w:proofErr w:type="spellStart"/>
            <w:r>
              <w:t>Kinderen</w:t>
            </w:r>
            <w:proofErr w:type="spellEnd"/>
            <w:r>
              <w:t xml:space="preserve"> van </w:t>
            </w:r>
            <w:proofErr w:type="spellStart"/>
            <w:r>
              <w:t>arbeiders</w:t>
            </w:r>
            <w:proofErr w:type="spellEnd"/>
          </w:p>
        </w:tc>
        <w:tc>
          <w:tcPr>
            <w:tcW w:w="3019" w:type="dxa"/>
          </w:tcPr>
          <w:p w14:paraId="6F9B897D" w14:textId="77777777" w:rsidR="00C84F8A" w:rsidRDefault="00C84F8A" w:rsidP="009A4244">
            <w:pPr>
              <w:jc w:val="center"/>
            </w:pPr>
            <w:r>
              <w:t>6%</w:t>
            </w:r>
          </w:p>
        </w:tc>
        <w:tc>
          <w:tcPr>
            <w:tcW w:w="3019" w:type="dxa"/>
          </w:tcPr>
          <w:p w14:paraId="3CF66D48" w14:textId="77777777" w:rsidR="00C84F8A" w:rsidRDefault="00C84F8A" w:rsidP="009A4244">
            <w:pPr>
              <w:jc w:val="center"/>
            </w:pPr>
            <w:r>
              <w:t>86%</w:t>
            </w:r>
          </w:p>
        </w:tc>
      </w:tr>
      <w:tr w:rsidR="00C84F8A" w14:paraId="2B4BBBDC" w14:textId="77777777" w:rsidTr="00C84F8A">
        <w:tc>
          <w:tcPr>
            <w:tcW w:w="3018" w:type="dxa"/>
          </w:tcPr>
          <w:p w14:paraId="1382993A" w14:textId="47AA163D" w:rsidR="00C84F8A" w:rsidRDefault="00C84F8A" w:rsidP="009A4244">
            <w:pPr>
              <w:jc w:val="center"/>
            </w:pPr>
            <w:proofErr w:type="spellStart"/>
            <w:r>
              <w:t>Kinderen</w:t>
            </w:r>
            <w:proofErr w:type="spellEnd"/>
            <w:r>
              <w:t xml:space="preserve"> van </w:t>
            </w:r>
            <w:proofErr w:type="spellStart"/>
            <w:r>
              <w:t>kaders</w:t>
            </w:r>
            <w:proofErr w:type="spellEnd"/>
          </w:p>
        </w:tc>
        <w:tc>
          <w:tcPr>
            <w:tcW w:w="3019" w:type="dxa"/>
          </w:tcPr>
          <w:p w14:paraId="143CFC3F" w14:textId="77777777" w:rsidR="00C84F8A" w:rsidRDefault="00C84F8A" w:rsidP="009A4244">
            <w:pPr>
              <w:jc w:val="center"/>
            </w:pPr>
            <w:r>
              <w:t>7%</w:t>
            </w:r>
          </w:p>
        </w:tc>
        <w:tc>
          <w:tcPr>
            <w:tcW w:w="3019" w:type="dxa"/>
          </w:tcPr>
          <w:p w14:paraId="02A5BCE1" w14:textId="77777777" w:rsidR="00C84F8A" w:rsidRDefault="00C84F8A" w:rsidP="009A4244">
            <w:pPr>
              <w:jc w:val="center"/>
            </w:pPr>
            <w:r>
              <w:t>89%</w:t>
            </w:r>
          </w:p>
        </w:tc>
      </w:tr>
    </w:tbl>
    <w:p w14:paraId="1372C2A4" w14:textId="77777777" w:rsidR="00C84F8A" w:rsidRDefault="00C84F8A" w:rsidP="00C84F8A"/>
    <w:p w14:paraId="268F4A6C" w14:textId="4D0A9761" w:rsidR="00602464" w:rsidRDefault="00DD09F7" w:rsidP="00C84F8A">
      <w:pPr>
        <w:rPr>
          <w:lang w:val="nl-BE"/>
        </w:rPr>
      </w:pPr>
      <w:r>
        <w:rPr>
          <w:lang w:val="nl-BE"/>
        </w:rPr>
        <w:t xml:space="preserve">In Frankrijk telt men af: men begint in het secundair met het zesde jaar en eindigt met het eerste jaar. </w:t>
      </w:r>
      <w:r w:rsidR="00CD768C">
        <w:rPr>
          <w:lang w:val="nl-BE"/>
        </w:rPr>
        <w:t xml:space="preserve">Kinderen die op het einde van </w:t>
      </w:r>
      <w:r w:rsidR="008A0A22">
        <w:rPr>
          <w:lang w:val="nl-BE"/>
        </w:rPr>
        <w:t xml:space="preserve">het lager onderwijs, bij het begin van het secundair onderwijs (in Frankrijk </w:t>
      </w:r>
      <w:r>
        <w:rPr>
          <w:lang w:val="nl-BE"/>
        </w:rPr>
        <w:t xml:space="preserve">dus </w:t>
      </w:r>
      <w:r w:rsidR="008A0A22">
        <w:rPr>
          <w:lang w:val="nl-BE"/>
        </w:rPr>
        <w:t>het 6</w:t>
      </w:r>
      <w:r w:rsidR="008A0A22" w:rsidRPr="008A0A22">
        <w:rPr>
          <w:vertAlign w:val="superscript"/>
          <w:lang w:val="nl-BE"/>
        </w:rPr>
        <w:t>de</w:t>
      </w:r>
      <w:r w:rsidR="008A0A22">
        <w:rPr>
          <w:lang w:val="nl-BE"/>
        </w:rPr>
        <w:t xml:space="preserve"> jaar</w:t>
      </w:r>
      <w:r w:rsidR="00CD768C">
        <w:rPr>
          <w:lang w:val="nl-BE"/>
        </w:rPr>
        <w:t xml:space="preserve">) tot de 25 procent best presterenden </w:t>
      </w:r>
      <w:r w:rsidR="00602464">
        <w:rPr>
          <w:lang w:val="nl-BE"/>
        </w:rPr>
        <w:t xml:space="preserve">behoren, </w:t>
      </w:r>
      <w:r w:rsidR="00CD768C">
        <w:rPr>
          <w:lang w:val="nl-BE"/>
        </w:rPr>
        <w:t xml:space="preserve">zullen in grote meerderheid (86% à 89%) vijf jaar later </w:t>
      </w:r>
      <w:r w:rsidR="00602464">
        <w:rPr>
          <w:lang w:val="nl-BE"/>
        </w:rPr>
        <w:t>in het 2</w:t>
      </w:r>
      <w:r w:rsidR="00602464" w:rsidRPr="00602464">
        <w:rPr>
          <w:vertAlign w:val="superscript"/>
          <w:lang w:val="nl-BE"/>
        </w:rPr>
        <w:t>de</w:t>
      </w:r>
      <w:r w:rsidR="00602464">
        <w:rPr>
          <w:lang w:val="nl-BE"/>
        </w:rPr>
        <w:t xml:space="preserve"> jaar secundair zitten. Van de kinderen die op het einde van het lager onderwijs tot de 25% slechtst presterenden behoren, zal vijf jaar later amper 7% in het tweede secundair zitten. </w:t>
      </w:r>
    </w:p>
    <w:p w14:paraId="03DB198C" w14:textId="77777777" w:rsidR="00602464" w:rsidRDefault="00602464" w:rsidP="00C84F8A">
      <w:pPr>
        <w:rPr>
          <w:lang w:val="nl-BE"/>
        </w:rPr>
      </w:pPr>
    </w:p>
    <w:p w14:paraId="68462ED1" w14:textId="5960462B" w:rsidR="00C84F8A" w:rsidRPr="00C84F8A" w:rsidRDefault="00602464" w:rsidP="00C84F8A">
      <w:pPr>
        <w:rPr>
          <w:lang w:val="nl-BE"/>
        </w:rPr>
      </w:pPr>
      <w:r>
        <w:rPr>
          <w:lang w:val="nl-BE"/>
        </w:rPr>
        <w:t xml:space="preserve">Voor de instroom in het hoger onderwijs bedraagt het percentage 37% (bij het kwartiel laagste presteerders op het einde van het lager onderwijs) en </w:t>
      </w:r>
      <w:r w:rsidR="00C84F8A" w:rsidRPr="00C84F8A">
        <w:rPr>
          <w:lang w:val="nl-BE"/>
        </w:rPr>
        <w:t xml:space="preserve">75% </w:t>
      </w:r>
      <w:r w:rsidR="00244147">
        <w:rPr>
          <w:lang w:val="nl-BE"/>
        </w:rPr>
        <w:t xml:space="preserve">(bij het kwartiel hoogste presteerders op het einde van het lager onderwijs). </w:t>
      </w:r>
    </w:p>
    <w:p w14:paraId="33250D2B" w14:textId="77777777" w:rsidR="00C84F8A" w:rsidRPr="008A0A22" w:rsidRDefault="00C84F8A" w:rsidP="00EA37A5">
      <w:pPr>
        <w:rPr>
          <w:lang w:val="nl-BE"/>
        </w:rPr>
      </w:pPr>
    </w:p>
    <w:p w14:paraId="67285BD3" w14:textId="3586A6A2" w:rsidR="00C84F8A" w:rsidRPr="00C80A33" w:rsidRDefault="00C84F8A" w:rsidP="00C84F8A">
      <w:pPr>
        <w:rPr>
          <w:b/>
          <w:bCs w:val="0"/>
          <w:lang w:val="nl-BE"/>
        </w:rPr>
      </w:pPr>
      <w:r w:rsidRPr="00C80A33">
        <w:rPr>
          <w:b/>
          <w:bCs w:val="0"/>
          <w:lang w:val="nl-BE"/>
        </w:rPr>
        <w:t>4 - Van</w:t>
      </w:r>
      <w:r w:rsidR="00C80A33" w:rsidRPr="00C80A33">
        <w:rPr>
          <w:b/>
          <w:bCs w:val="0"/>
          <w:lang w:val="nl-BE"/>
        </w:rPr>
        <w:t>af</w:t>
      </w:r>
      <w:r w:rsidRPr="00C80A33">
        <w:rPr>
          <w:b/>
          <w:bCs w:val="0"/>
          <w:lang w:val="nl-BE"/>
        </w:rPr>
        <w:t xml:space="preserve"> de huidige school: wees bondgenoot in plaats van rechter</w:t>
      </w:r>
    </w:p>
    <w:p w14:paraId="7D101078" w14:textId="77777777" w:rsidR="00DD09F7" w:rsidRDefault="00C84F8A" w:rsidP="00C84F8A">
      <w:pPr>
        <w:rPr>
          <w:lang w:val="nl-BE"/>
        </w:rPr>
      </w:pPr>
      <w:r w:rsidRPr="00C84F8A">
        <w:rPr>
          <w:lang w:val="nl-BE"/>
        </w:rPr>
        <w:t xml:space="preserve">Competitieve school: onderwijzen = </w:t>
      </w:r>
      <w:r w:rsidR="00244147">
        <w:rPr>
          <w:lang w:val="nl-BE"/>
        </w:rPr>
        <w:t>vormen</w:t>
      </w:r>
      <w:r w:rsidRPr="00C84F8A">
        <w:rPr>
          <w:lang w:val="nl-BE"/>
        </w:rPr>
        <w:t xml:space="preserve">/beoordelen (classificeren, oriënteren, elimineren). </w:t>
      </w:r>
    </w:p>
    <w:p w14:paraId="09E7BC35" w14:textId="77777777" w:rsidR="00DD09F7" w:rsidRDefault="00C84F8A" w:rsidP="00C84F8A">
      <w:pPr>
        <w:rPr>
          <w:lang w:val="nl-BE"/>
        </w:rPr>
      </w:pPr>
      <w:r w:rsidRPr="00C84F8A">
        <w:rPr>
          <w:lang w:val="nl-BE"/>
        </w:rPr>
        <w:t xml:space="preserve">Gemeenschappelijke school: </w:t>
      </w:r>
      <w:r w:rsidR="00C80A33">
        <w:rPr>
          <w:lang w:val="nl-BE"/>
        </w:rPr>
        <w:t xml:space="preserve">vormen </w:t>
      </w:r>
      <w:r w:rsidRPr="00C84F8A">
        <w:rPr>
          <w:lang w:val="nl-BE"/>
        </w:rPr>
        <w:t xml:space="preserve">/evalueren (bijdragen aan </w:t>
      </w:r>
      <w:r w:rsidR="00C80A33">
        <w:rPr>
          <w:lang w:val="nl-BE"/>
        </w:rPr>
        <w:t xml:space="preserve">de vorming </w:t>
      </w:r>
      <w:r w:rsidRPr="00C84F8A">
        <w:rPr>
          <w:lang w:val="nl-BE"/>
        </w:rPr>
        <w:t xml:space="preserve">door te evalueren). </w:t>
      </w:r>
    </w:p>
    <w:p w14:paraId="1257AE62" w14:textId="6C54BD1C" w:rsidR="00C84F8A" w:rsidRPr="00C84F8A" w:rsidRDefault="00C84F8A" w:rsidP="00C84F8A">
      <w:pPr>
        <w:rPr>
          <w:lang w:val="nl-BE"/>
        </w:rPr>
      </w:pPr>
      <w:r w:rsidRPr="00C84F8A">
        <w:rPr>
          <w:lang w:val="nl-BE"/>
        </w:rPr>
        <w:t>Hoe kunnen we "bondgenoot in de k</w:t>
      </w:r>
      <w:r w:rsidR="00C80A33">
        <w:rPr>
          <w:lang w:val="nl-BE"/>
        </w:rPr>
        <w:t>las</w:t>
      </w:r>
      <w:r w:rsidRPr="00C84F8A">
        <w:rPr>
          <w:lang w:val="nl-BE"/>
        </w:rPr>
        <w:t xml:space="preserve">" worden die </w:t>
      </w:r>
      <w:r w:rsidR="00C80A33">
        <w:rPr>
          <w:lang w:val="nl-BE"/>
        </w:rPr>
        <w:t xml:space="preserve">evaluatie </w:t>
      </w:r>
      <w:r w:rsidRPr="00C84F8A">
        <w:rPr>
          <w:lang w:val="nl-BE"/>
        </w:rPr>
        <w:t xml:space="preserve">integreert in </w:t>
      </w:r>
      <w:r w:rsidR="00C80A33">
        <w:rPr>
          <w:lang w:val="nl-BE"/>
        </w:rPr>
        <w:t>de vorming</w:t>
      </w:r>
      <w:r w:rsidRPr="00C84F8A">
        <w:rPr>
          <w:lang w:val="nl-BE"/>
        </w:rPr>
        <w:t xml:space="preserve">? De sleutels geven, opsporen wat impliciet is: concepten, argumentatiewijzen die </w:t>
      </w:r>
      <w:r w:rsidR="00C80A33">
        <w:rPr>
          <w:lang w:val="nl-BE"/>
        </w:rPr>
        <w:t>vak</w:t>
      </w:r>
      <w:r w:rsidRPr="00C84F8A">
        <w:rPr>
          <w:lang w:val="nl-BE"/>
        </w:rPr>
        <w:t>specifiek zijn</w:t>
      </w:r>
      <w:r w:rsidR="00C80A33">
        <w:rPr>
          <w:lang w:val="nl-BE"/>
        </w:rPr>
        <w:t xml:space="preserve">, </w:t>
      </w:r>
      <w:r w:rsidRPr="00C84F8A">
        <w:rPr>
          <w:lang w:val="nl-BE"/>
        </w:rPr>
        <w:t>aard van de verwachtingen van de school. Ontwikkel samen examenprocedures.</w:t>
      </w:r>
    </w:p>
    <w:p w14:paraId="18CA57A1" w14:textId="414E0BB6" w:rsidR="00C84F8A" w:rsidRPr="00C84F8A" w:rsidRDefault="00C84F8A" w:rsidP="00C84F8A">
      <w:pPr>
        <w:rPr>
          <w:lang w:val="nl-BE"/>
        </w:rPr>
      </w:pPr>
      <w:r w:rsidRPr="00C84F8A">
        <w:rPr>
          <w:lang w:val="nl-BE"/>
        </w:rPr>
        <w:t xml:space="preserve">Voor succesvol leren, </w:t>
      </w:r>
      <w:r w:rsidR="00DD09F7">
        <w:rPr>
          <w:lang w:val="nl-BE"/>
        </w:rPr>
        <w:t xml:space="preserve">inzetten op </w:t>
      </w:r>
      <w:r w:rsidRPr="00C84F8A">
        <w:rPr>
          <w:lang w:val="nl-BE"/>
        </w:rPr>
        <w:t xml:space="preserve">de meest universele hulpbronnen van </w:t>
      </w:r>
      <w:r w:rsidR="00DD09F7">
        <w:rPr>
          <w:lang w:val="nl-BE"/>
        </w:rPr>
        <w:t>alles wat met taal te maken heeft</w:t>
      </w:r>
      <w:r w:rsidRPr="00C84F8A">
        <w:rPr>
          <w:lang w:val="nl-BE"/>
        </w:rPr>
        <w:t xml:space="preserve">: </w:t>
      </w:r>
      <w:r w:rsidR="00DD09F7">
        <w:rPr>
          <w:lang w:val="nl-BE"/>
        </w:rPr>
        <w:t>leergierigheid</w:t>
      </w:r>
      <w:r w:rsidRPr="00C84F8A">
        <w:rPr>
          <w:lang w:val="nl-BE"/>
        </w:rPr>
        <w:t xml:space="preserve"> (kennis problematiseren/het einde van het verhaal kennen) en het plezier van taal; het vermogen tot reflectief denken, </w:t>
      </w:r>
      <w:r w:rsidR="00DD09F7">
        <w:rPr>
          <w:lang w:val="nl-BE"/>
        </w:rPr>
        <w:t xml:space="preserve">tot </w:t>
      </w:r>
      <w:r w:rsidRPr="00C84F8A">
        <w:rPr>
          <w:lang w:val="nl-BE"/>
        </w:rPr>
        <w:t xml:space="preserve">logisch redeneren en </w:t>
      </w:r>
      <w:r w:rsidR="00DD09F7">
        <w:rPr>
          <w:lang w:val="nl-BE"/>
        </w:rPr>
        <w:t xml:space="preserve">tot </w:t>
      </w:r>
      <w:r w:rsidRPr="00C84F8A">
        <w:rPr>
          <w:lang w:val="nl-BE"/>
        </w:rPr>
        <w:t>abstractie.</w:t>
      </w:r>
    </w:p>
    <w:p w14:paraId="3350D0A2" w14:textId="77777777" w:rsidR="00C84F8A" w:rsidRDefault="00C84F8A" w:rsidP="00EA37A5">
      <w:pPr>
        <w:rPr>
          <w:lang w:val="nl-BE"/>
        </w:rPr>
      </w:pPr>
    </w:p>
    <w:p w14:paraId="60EC6B82" w14:textId="3BDD696D" w:rsidR="00C80A33" w:rsidRDefault="00C80A33" w:rsidP="00EA37A5">
      <w:pPr>
        <w:rPr>
          <w:lang w:val="nl-BE"/>
        </w:rPr>
      </w:pPr>
      <w:r w:rsidRPr="00C80A33">
        <w:rPr>
          <w:b/>
          <w:bCs w:val="0"/>
          <w:lang w:val="nl-BE"/>
        </w:rPr>
        <w:t>5 - De cruciale kwestie van taal</w:t>
      </w:r>
      <w:r w:rsidRPr="00C80A33">
        <w:rPr>
          <w:lang w:val="nl-BE"/>
        </w:rPr>
        <w:t xml:space="preserve">. Al vroeg: dompel het kind onder in een rijke taalomgeving </w:t>
      </w:r>
      <w:r w:rsidR="00DD09F7">
        <w:rPr>
          <w:lang w:val="nl-BE"/>
        </w:rPr>
        <w:t>W</w:t>
      </w:r>
      <w:r w:rsidRPr="00C80A33">
        <w:rPr>
          <w:lang w:val="nl-BE"/>
        </w:rPr>
        <w:t xml:space="preserve">erk eraan </w:t>
      </w:r>
      <w:r w:rsidR="00DD09F7">
        <w:rPr>
          <w:lang w:val="nl-BE"/>
        </w:rPr>
        <w:t>dat het</w:t>
      </w:r>
      <w:r w:rsidRPr="00C80A33">
        <w:rPr>
          <w:lang w:val="nl-BE"/>
        </w:rPr>
        <w:t xml:space="preserve"> zich deze eigen </w:t>
      </w:r>
      <w:r w:rsidR="00DD09F7">
        <w:rPr>
          <w:lang w:val="nl-BE"/>
        </w:rPr>
        <w:t>maakt</w:t>
      </w:r>
      <w:r w:rsidRPr="00C80A33">
        <w:rPr>
          <w:lang w:val="nl-BE"/>
        </w:rPr>
        <w:t xml:space="preserve">. Het lexicon van de schooltaal verduidelijken (beschrijven, </w:t>
      </w:r>
      <w:r>
        <w:rPr>
          <w:lang w:val="nl-BE"/>
        </w:rPr>
        <w:t>vertellen</w:t>
      </w:r>
      <w:r w:rsidRPr="00C80A33">
        <w:rPr>
          <w:lang w:val="nl-BE"/>
        </w:rPr>
        <w:t xml:space="preserve">, analyseren, verklaren, identificeren, benoemen, </w:t>
      </w:r>
      <w:r w:rsidR="00DD09F7">
        <w:rPr>
          <w:lang w:val="nl-BE"/>
        </w:rPr>
        <w:t>noemen</w:t>
      </w:r>
      <w:r w:rsidRPr="00C80A33">
        <w:rPr>
          <w:lang w:val="nl-BE"/>
        </w:rPr>
        <w:t>, enz.)</w:t>
      </w:r>
      <w:r w:rsidR="00DD09F7">
        <w:rPr>
          <w:lang w:val="nl-BE"/>
        </w:rPr>
        <w:t>.</w:t>
      </w:r>
      <w:r w:rsidRPr="00C80A33">
        <w:rPr>
          <w:lang w:val="nl-BE"/>
        </w:rPr>
        <w:t xml:space="preserve"> De sleutelconcepten van het onderwerp specificeren en uitleggen: het zijn de leerlingen bij wie we de abstractie proberen te omzeilen die dit het hardst nodig hebben. </w:t>
      </w:r>
      <w:r>
        <w:rPr>
          <w:lang w:val="nl-BE"/>
        </w:rPr>
        <w:t xml:space="preserve">Vorm </w:t>
      </w:r>
      <w:r w:rsidRPr="00C80A33">
        <w:rPr>
          <w:lang w:val="nl-BE"/>
        </w:rPr>
        <w:t>en verbreed zo hun meta</w:t>
      </w:r>
      <w:r>
        <w:rPr>
          <w:lang w:val="nl-BE"/>
        </w:rPr>
        <w:t>-</w:t>
      </w:r>
      <w:r w:rsidRPr="00C80A33">
        <w:rPr>
          <w:lang w:val="nl-BE"/>
        </w:rPr>
        <w:t xml:space="preserve">taalvaardigheden (metalinguïstisch + metadiscursief), die de sleutel zijn tot </w:t>
      </w:r>
      <w:r>
        <w:rPr>
          <w:lang w:val="nl-BE"/>
        </w:rPr>
        <w:t xml:space="preserve">slagen op school. </w:t>
      </w:r>
    </w:p>
    <w:p w14:paraId="77A9AECD" w14:textId="77777777" w:rsidR="003A1553" w:rsidRDefault="003A1553" w:rsidP="00EA37A5">
      <w:pPr>
        <w:rPr>
          <w:lang w:val="nl-BE"/>
        </w:rPr>
      </w:pPr>
    </w:p>
    <w:p w14:paraId="046404E0" w14:textId="165ECC81" w:rsidR="003A1553" w:rsidRPr="003A1553" w:rsidRDefault="003A1553" w:rsidP="00EA37A5">
      <w:pPr>
        <w:rPr>
          <w:b/>
          <w:bCs w:val="0"/>
          <w:lang w:val="nl-BE"/>
        </w:rPr>
      </w:pPr>
      <w:r w:rsidRPr="003A1553">
        <w:rPr>
          <w:b/>
          <w:bCs w:val="0"/>
          <w:lang w:val="nl-BE"/>
        </w:rPr>
        <w:t xml:space="preserve">Jean-Pierre </w:t>
      </w:r>
      <w:proofErr w:type="spellStart"/>
      <w:r w:rsidRPr="003A1553">
        <w:rPr>
          <w:b/>
          <w:bCs w:val="0"/>
          <w:lang w:val="nl-BE"/>
        </w:rPr>
        <w:t>Terrail</w:t>
      </w:r>
      <w:proofErr w:type="spellEnd"/>
      <w:r w:rsidRPr="003A1553">
        <w:rPr>
          <w:b/>
          <w:bCs w:val="0"/>
          <w:lang w:val="nl-BE"/>
        </w:rPr>
        <w:t xml:space="preserve"> </w:t>
      </w:r>
    </w:p>
    <w:sectPr w:rsidR="003A1553" w:rsidRPr="003A1553" w:rsidSect="003108A7">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B050" w14:textId="77777777" w:rsidR="00EE0045" w:rsidRDefault="00EE0045" w:rsidP="00EE5794">
      <w:r>
        <w:separator/>
      </w:r>
    </w:p>
  </w:endnote>
  <w:endnote w:type="continuationSeparator" w:id="0">
    <w:p w14:paraId="37673301" w14:textId="77777777" w:rsidR="00EE0045" w:rsidRDefault="00EE0045" w:rsidP="00EE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34781986"/>
      <w:docPartObj>
        <w:docPartGallery w:val="Page Numbers (Bottom of Page)"/>
        <w:docPartUnique/>
      </w:docPartObj>
    </w:sdtPr>
    <w:sdtContent>
      <w:p w14:paraId="7373E8DA" w14:textId="77777777" w:rsidR="00EE5794" w:rsidRDefault="00EE5794" w:rsidP="00211A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0B8E683" w14:textId="77777777" w:rsidR="00EE5794" w:rsidRDefault="00EE5794" w:rsidP="00EE579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98724945"/>
      <w:docPartObj>
        <w:docPartGallery w:val="Page Numbers (Bottom of Page)"/>
        <w:docPartUnique/>
      </w:docPartObj>
    </w:sdtPr>
    <w:sdtContent>
      <w:p w14:paraId="328BB0A3" w14:textId="77777777" w:rsidR="00EE5794" w:rsidRDefault="00EE5794" w:rsidP="00211A4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404339C" w14:textId="77777777" w:rsidR="00EE5794" w:rsidRDefault="00EE5794" w:rsidP="00EE579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2EA8" w14:textId="77777777" w:rsidR="00EE0045" w:rsidRDefault="00EE0045" w:rsidP="00EE5794">
      <w:r>
        <w:separator/>
      </w:r>
    </w:p>
  </w:footnote>
  <w:footnote w:type="continuationSeparator" w:id="0">
    <w:p w14:paraId="7E7A6EC6" w14:textId="77777777" w:rsidR="00EE0045" w:rsidRDefault="00EE0045" w:rsidP="00EE5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44B1"/>
    <w:multiLevelType w:val="hybridMultilevel"/>
    <w:tmpl w:val="634A7244"/>
    <w:lvl w:ilvl="0" w:tplc="382EA1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447D76"/>
    <w:multiLevelType w:val="hybridMultilevel"/>
    <w:tmpl w:val="512EA5EE"/>
    <w:lvl w:ilvl="0" w:tplc="3140E7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1047B7"/>
    <w:multiLevelType w:val="hybridMultilevel"/>
    <w:tmpl w:val="9C201468"/>
    <w:lvl w:ilvl="0" w:tplc="40AEC8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961959"/>
    <w:multiLevelType w:val="hybridMultilevel"/>
    <w:tmpl w:val="C29A2D1E"/>
    <w:lvl w:ilvl="0" w:tplc="7D162B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75C83"/>
    <w:multiLevelType w:val="hybridMultilevel"/>
    <w:tmpl w:val="C63A3284"/>
    <w:lvl w:ilvl="0" w:tplc="772E79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6C051D"/>
    <w:multiLevelType w:val="hybridMultilevel"/>
    <w:tmpl w:val="2E8ACA04"/>
    <w:lvl w:ilvl="0" w:tplc="E1F63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562009"/>
    <w:multiLevelType w:val="hybridMultilevel"/>
    <w:tmpl w:val="8230CE9E"/>
    <w:lvl w:ilvl="0" w:tplc="AA982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61632C"/>
    <w:multiLevelType w:val="hybridMultilevel"/>
    <w:tmpl w:val="F67EF254"/>
    <w:lvl w:ilvl="0" w:tplc="69C89FB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FF7234"/>
    <w:multiLevelType w:val="hybridMultilevel"/>
    <w:tmpl w:val="09B00612"/>
    <w:lvl w:ilvl="0" w:tplc="887A21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521522"/>
    <w:multiLevelType w:val="hybridMultilevel"/>
    <w:tmpl w:val="FAD8D86C"/>
    <w:lvl w:ilvl="0" w:tplc="66705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CE6158"/>
    <w:multiLevelType w:val="hybridMultilevel"/>
    <w:tmpl w:val="FD9AA186"/>
    <w:lvl w:ilvl="0" w:tplc="429AA1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1C2749"/>
    <w:multiLevelType w:val="hybridMultilevel"/>
    <w:tmpl w:val="DD5C9C16"/>
    <w:lvl w:ilvl="0" w:tplc="29980B54">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E551EB"/>
    <w:multiLevelType w:val="hybridMultilevel"/>
    <w:tmpl w:val="F68604C2"/>
    <w:lvl w:ilvl="0" w:tplc="29EE1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1B0E5E"/>
    <w:multiLevelType w:val="hybridMultilevel"/>
    <w:tmpl w:val="6F28CB54"/>
    <w:lvl w:ilvl="0" w:tplc="484AC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78090870">
    <w:abstractNumId w:val="6"/>
  </w:num>
  <w:num w:numId="2" w16cid:durableId="1512646749">
    <w:abstractNumId w:val="7"/>
  </w:num>
  <w:num w:numId="3" w16cid:durableId="1434591651">
    <w:abstractNumId w:val="2"/>
  </w:num>
  <w:num w:numId="4" w16cid:durableId="312610293">
    <w:abstractNumId w:val="13"/>
  </w:num>
  <w:num w:numId="5" w16cid:durableId="854459316">
    <w:abstractNumId w:val="3"/>
  </w:num>
  <w:num w:numId="6" w16cid:durableId="1390108268">
    <w:abstractNumId w:val="0"/>
  </w:num>
  <w:num w:numId="7" w16cid:durableId="1720666135">
    <w:abstractNumId w:val="5"/>
  </w:num>
  <w:num w:numId="8" w16cid:durableId="1607881958">
    <w:abstractNumId w:val="4"/>
  </w:num>
  <w:num w:numId="9" w16cid:durableId="150413367">
    <w:abstractNumId w:val="10"/>
  </w:num>
  <w:num w:numId="10" w16cid:durableId="1995526986">
    <w:abstractNumId w:val="12"/>
  </w:num>
  <w:num w:numId="11" w16cid:durableId="1950821268">
    <w:abstractNumId w:val="1"/>
  </w:num>
  <w:num w:numId="12" w16cid:durableId="1671366467">
    <w:abstractNumId w:val="8"/>
  </w:num>
  <w:num w:numId="13" w16cid:durableId="2119913023">
    <w:abstractNumId w:val="11"/>
  </w:num>
  <w:num w:numId="14" w16cid:durableId="11997815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1B"/>
    <w:rsid w:val="0000287A"/>
    <w:rsid w:val="00016070"/>
    <w:rsid w:val="00087EF4"/>
    <w:rsid w:val="000944BB"/>
    <w:rsid w:val="00121DD4"/>
    <w:rsid w:val="00123BC9"/>
    <w:rsid w:val="00126E9E"/>
    <w:rsid w:val="00143CBD"/>
    <w:rsid w:val="00145CDC"/>
    <w:rsid w:val="001B31B7"/>
    <w:rsid w:val="001C2A1B"/>
    <w:rsid w:val="00244147"/>
    <w:rsid w:val="00253DA6"/>
    <w:rsid w:val="0025670E"/>
    <w:rsid w:val="00257569"/>
    <w:rsid w:val="00270F16"/>
    <w:rsid w:val="00276064"/>
    <w:rsid w:val="0029546A"/>
    <w:rsid w:val="002D7785"/>
    <w:rsid w:val="0030125D"/>
    <w:rsid w:val="003108A7"/>
    <w:rsid w:val="00324132"/>
    <w:rsid w:val="00326456"/>
    <w:rsid w:val="003333BD"/>
    <w:rsid w:val="00355E10"/>
    <w:rsid w:val="003A1553"/>
    <w:rsid w:val="0042199C"/>
    <w:rsid w:val="00442CB8"/>
    <w:rsid w:val="0047133E"/>
    <w:rsid w:val="004B48D3"/>
    <w:rsid w:val="004C4968"/>
    <w:rsid w:val="005064AB"/>
    <w:rsid w:val="00535BE8"/>
    <w:rsid w:val="00593070"/>
    <w:rsid w:val="005A4B19"/>
    <w:rsid w:val="005A514A"/>
    <w:rsid w:val="005E1CDA"/>
    <w:rsid w:val="00602464"/>
    <w:rsid w:val="0060496C"/>
    <w:rsid w:val="00614793"/>
    <w:rsid w:val="006161A1"/>
    <w:rsid w:val="006651DA"/>
    <w:rsid w:val="006A71A1"/>
    <w:rsid w:val="006C6F82"/>
    <w:rsid w:val="00721141"/>
    <w:rsid w:val="0075650C"/>
    <w:rsid w:val="007A2599"/>
    <w:rsid w:val="007B74F8"/>
    <w:rsid w:val="007C65CA"/>
    <w:rsid w:val="008249A7"/>
    <w:rsid w:val="00832CDF"/>
    <w:rsid w:val="00832EEA"/>
    <w:rsid w:val="008A0A22"/>
    <w:rsid w:val="008D3ECE"/>
    <w:rsid w:val="00907AAE"/>
    <w:rsid w:val="00922CEF"/>
    <w:rsid w:val="00922E4B"/>
    <w:rsid w:val="009318E7"/>
    <w:rsid w:val="00933128"/>
    <w:rsid w:val="009609E2"/>
    <w:rsid w:val="00960CFD"/>
    <w:rsid w:val="00985FC6"/>
    <w:rsid w:val="009B0D61"/>
    <w:rsid w:val="00A07DAF"/>
    <w:rsid w:val="00A177D6"/>
    <w:rsid w:val="00A20F44"/>
    <w:rsid w:val="00A32A18"/>
    <w:rsid w:val="00A562C6"/>
    <w:rsid w:val="00A77062"/>
    <w:rsid w:val="00A80836"/>
    <w:rsid w:val="00AB0AB7"/>
    <w:rsid w:val="00B1460F"/>
    <w:rsid w:val="00B53D3A"/>
    <w:rsid w:val="00B6171B"/>
    <w:rsid w:val="00C51619"/>
    <w:rsid w:val="00C62217"/>
    <w:rsid w:val="00C66E81"/>
    <w:rsid w:val="00C80A33"/>
    <w:rsid w:val="00C84F8A"/>
    <w:rsid w:val="00CD768C"/>
    <w:rsid w:val="00CF585E"/>
    <w:rsid w:val="00D356FD"/>
    <w:rsid w:val="00D5515E"/>
    <w:rsid w:val="00DB4737"/>
    <w:rsid w:val="00DB7CFB"/>
    <w:rsid w:val="00DD09F7"/>
    <w:rsid w:val="00DE4A17"/>
    <w:rsid w:val="00E17CD7"/>
    <w:rsid w:val="00E41BFE"/>
    <w:rsid w:val="00E628BE"/>
    <w:rsid w:val="00E96872"/>
    <w:rsid w:val="00EA37A5"/>
    <w:rsid w:val="00EE0045"/>
    <w:rsid w:val="00EE5794"/>
    <w:rsid w:val="00F87587"/>
    <w:rsid w:val="00FE0192"/>
    <w:rsid w:val="00FF5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3027"/>
  <w15:chartTrackingRefBased/>
  <w15:docId w15:val="{272BE09F-394C-BB4F-BC6B-789B5E93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36"/>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A1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A1B"/>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C2A1B"/>
    <w:pPr>
      <w:ind w:left="720"/>
      <w:contextualSpacing/>
    </w:pPr>
  </w:style>
  <w:style w:type="paragraph" w:styleId="Voettekst">
    <w:name w:val="footer"/>
    <w:basedOn w:val="Standaard"/>
    <w:link w:val="VoettekstChar"/>
    <w:uiPriority w:val="99"/>
    <w:unhideWhenUsed/>
    <w:rsid w:val="00EE5794"/>
    <w:pPr>
      <w:tabs>
        <w:tab w:val="center" w:pos="4536"/>
        <w:tab w:val="right" w:pos="9072"/>
      </w:tabs>
    </w:pPr>
  </w:style>
  <w:style w:type="character" w:customStyle="1" w:styleId="VoettekstChar">
    <w:name w:val="Voettekst Char"/>
    <w:basedOn w:val="Standaardalinea-lettertype"/>
    <w:link w:val="Voettekst"/>
    <w:uiPriority w:val="99"/>
    <w:rsid w:val="00EE5794"/>
  </w:style>
  <w:style w:type="character" w:styleId="Paginanummer">
    <w:name w:val="page number"/>
    <w:basedOn w:val="Standaardalinea-lettertype"/>
    <w:uiPriority w:val="99"/>
    <w:semiHidden/>
    <w:unhideWhenUsed/>
    <w:rsid w:val="00EE5794"/>
  </w:style>
  <w:style w:type="table" w:styleId="Tabelraster">
    <w:name w:val="Table Grid"/>
    <w:basedOn w:val="Standaardtabel"/>
    <w:uiPriority w:val="39"/>
    <w:rsid w:val="00442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1722</Words>
  <Characters>9477</Characters>
  <Application>Microsoft Office Word</Application>
  <DocSecurity>0</DocSecurity>
  <Lines>78</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Terrail</dc:creator>
  <cp:keywords/>
  <dc:description/>
  <cp:lastModifiedBy>ingrid bakkers</cp:lastModifiedBy>
  <cp:revision>3</cp:revision>
  <dcterms:created xsi:type="dcterms:W3CDTF">2023-11-05T12:46:00Z</dcterms:created>
  <dcterms:modified xsi:type="dcterms:W3CDTF">2023-11-05T18:56:00Z</dcterms:modified>
</cp:coreProperties>
</file>